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871B46" w14:textId="77777777" w:rsidR="005C5531" w:rsidRDefault="004E0723">
      <w:pPr>
        <w:pStyle w:val="Heading1"/>
        <w:spacing w:after="381"/>
        <w:ind w:left="-5"/>
      </w:pPr>
      <w:r>
        <w:rPr>
          <w:noProof/>
        </w:rPr>
        <w:drawing>
          <wp:anchor distT="0" distB="0" distL="114300" distR="114300" simplePos="0" relativeHeight="251658240" behindDoc="0" locked="0" layoutInCell="1" allowOverlap="0" wp14:anchorId="74206920" wp14:editId="1A6DE870">
            <wp:simplePos x="0" y="0"/>
            <wp:positionH relativeFrom="column">
              <wp:posOffset>5404611</wp:posOffset>
            </wp:positionH>
            <wp:positionV relativeFrom="paragraph">
              <wp:posOffset>-3425</wp:posOffset>
            </wp:positionV>
            <wp:extent cx="742310" cy="876300"/>
            <wp:effectExtent l="0" t="0" r="0" b="0"/>
            <wp:wrapSquare wrapText="bothSides"/>
            <wp:docPr id="248" name="Picture 248"/>
            <wp:cNvGraphicFramePr/>
            <a:graphic xmlns:a="http://schemas.openxmlformats.org/drawingml/2006/main">
              <a:graphicData uri="http://schemas.openxmlformats.org/drawingml/2006/picture">
                <pic:pic xmlns:pic="http://schemas.openxmlformats.org/drawingml/2006/picture">
                  <pic:nvPicPr>
                    <pic:cNvPr id="248" name="Picture 248"/>
                    <pic:cNvPicPr/>
                  </pic:nvPicPr>
                  <pic:blipFill>
                    <a:blip r:embed="rId7"/>
                    <a:stretch>
                      <a:fillRect/>
                    </a:stretch>
                  </pic:blipFill>
                  <pic:spPr>
                    <a:xfrm>
                      <a:off x="0" y="0"/>
                      <a:ext cx="742310" cy="876300"/>
                    </a:xfrm>
                    <a:prstGeom prst="rect">
                      <a:avLst/>
                    </a:prstGeom>
                  </pic:spPr>
                </pic:pic>
              </a:graphicData>
            </a:graphic>
          </wp:anchor>
        </w:drawing>
      </w:r>
      <w:r>
        <w:t>Pupil premium strategy statement 202</w:t>
      </w:r>
      <w:r w:rsidR="004731C4">
        <w:t>2</w:t>
      </w:r>
      <w:r>
        <w:t>-2</w:t>
      </w:r>
      <w:r w:rsidR="004731C4">
        <w:t>3</w:t>
      </w:r>
      <w:r>
        <w:t xml:space="preserve">    </w:t>
      </w:r>
    </w:p>
    <w:p w14:paraId="472E25F8" w14:textId="77777777" w:rsidR="005C5531" w:rsidRDefault="004E0723">
      <w:pPr>
        <w:spacing w:after="230" w:line="250" w:lineRule="auto"/>
        <w:ind w:left="-5" w:hanging="10"/>
      </w:pPr>
      <w:r>
        <w:rPr>
          <w:rFonts w:ascii="Arial" w:eastAsia="Arial" w:hAnsi="Arial" w:cs="Arial"/>
          <w:sz w:val="24"/>
        </w:rPr>
        <w:t xml:space="preserve">This statement details our school’s use of pupil premium funding to help improve the attainment of our disadvantaged pupils.  </w:t>
      </w:r>
    </w:p>
    <w:p w14:paraId="50737741" w14:textId="77777777" w:rsidR="005C5531" w:rsidRDefault="004E0723">
      <w:pPr>
        <w:spacing w:after="545" w:line="250" w:lineRule="auto"/>
        <w:ind w:left="-5" w:hanging="10"/>
      </w:pPr>
      <w:r>
        <w:rPr>
          <w:rFonts w:ascii="Arial" w:eastAsia="Arial" w:hAnsi="Arial" w:cs="Arial"/>
          <w:sz w:val="24"/>
        </w:rPr>
        <w:t xml:space="preserve">It outlines our pupil premium strategy, how we intend to spend the funding in this academic year and the effect that last year’s spending of pupil premium had within our school.  </w:t>
      </w:r>
    </w:p>
    <w:p w14:paraId="78B2E27C" w14:textId="77777777" w:rsidR="005C5531" w:rsidRDefault="004E0723">
      <w:pPr>
        <w:pStyle w:val="Heading2"/>
        <w:spacing w:after="0"/>
        <w:ind w:left="-5"/>
      </w:pPr>
      <w:r>
        <w:t xml:space="preserve">School overview </w:t>
      </w:r>
    </w:p>
    <w:tbl>
      <w:tblPr>
        <w:tblStyle w:val="TableGrid"/>
        <w:tblW w:w="9485" w:type="dxa"/>
        <w:tblInd w:w="7" w:type="dxa"/>
        <w:tblCellMar>
          <w:top w:w="73" w:type="dxa"/>
          <w:left w:w="166" w:type="dxa"/>
          <w:right w:w="115" w:type="dxa"/>
        </w:tblCellMar>
        <w:tblLook w:val="04A0" w:firstRow="1" w:lastRow="0" w:firstColumn="1" w:lastColumn="0" w:noHBand="0" w:noVBand="1"/>
      </w:tblPr>
      <w:tblGrid>
        <w:gridCol w:w="6493"/>
        <w:gridCol w:w="2992"/>
      </w:tblGrid>
      <w:tr w:rsidR="005C5531" w14:paraId="0D7D0343" w14:textId="77777777">
        <w:trPr>
          <w:trHeight w:val="404"/>
        </w:trPr>
        <w:tc>
          <w:tcPr>
            <w:tcW w:w="6493" w:type="dxa"/>
            <w:tcBorders>
              <w:top w:val="single" w:sz="4" w:space="0" w:color="000000"/>
              <w:left w:val="single" w:sz="4" w:space="0" w:color="000000"/>
              <w:bottom w:val="single" w:sz="4" w:space="0" w:color="000000"/>
              <w:right w:val="single" w:sz="4" w:space="0" w:color="000000"/>
            </w:tcBorders>
            <w:shd w:val="clear" w:color="auto" w:fill="D8E2E9"/>
          </w:tcPr>
          <w:p w14:paraId="01A7A224" w14:textId="77777777" w:rsidR="005C5531" w:rsidRDefault="004E0723">
            <w:r>
              <w:rPr>
                <w:rFonts w:ascii="Arial" w:eastAsia="Arial" w:hAnsi="Arial" w:cs="Arial"/>
                <w:b/>
                <w:color w:val="0D0D0D"/>
                <w:sz w:val="24"/>
              </w:rPr>
              <w:t xml:space="preserve">Detail </w:t>
            </w:r>
          </w:p>
        </w:tc>
        <w:tc>
          <w:tcPr>
            <w:tcW w:w="2992" w:type="dxa"/>
            <w:tcBorders>
              <w:top w:val="single" w:sz="4" w:space="0" w:color="000000"/>
              <w:left w:val="single" w:sz="4" w:space="0" w:color="000000"/>
              <w:bottom w:val="single" w:sz="4" w:space="0" w:color="000000"/>
              <w:right w:val="single" w:sz="4" w:space="0" w:color="000000"/>
            </w:tcBorders>
            <w:shd w:val="clear" w:color="auto" w:fill="D8E2E9"/>
          </w:tcPr>
          <w:p w14:paraId="1703F28F" w14:textId="77777777" w:rsidR="005C5531" w:rsidRDefault="004E0723">
            <w:r>
              <w:rPr>
                <w:rFonts w:ascii="Arial" w:eastAsia="Arial" w:hAnsi="Arial" w:cs="Arial"/>
                <w:b/>
                <w:color w:val="0D0D0D"/>
                <w:sz w:val="24"/>
              </w:rPr>
              <w:t xml:space="preserve">Data </w:t>
            </w:r>
          </w:p>
        </w:tc>
      </w:tr>
      <w:tr w:rsidR="005C5531" w14:paraId="091CF4D9" w14:textId="77777777">
        <w:trPr>
          <w:trHeight w:val="685"/>
        </w:trPr>
        <w:tc>
          <w:tcPr>
            <w:tcW w:w="6493" w:type="dxa"/>
            <w:tcBorders>
              <w:top w:val="single" w:sz="4" w:space="0" w:color="000000"/>
              <w:left w:val="single" w:sz="4" w:space="0" w:color="000000"/>
              <w:bottom w:val="single" w:sz="4" w:space="0" w:color="000000"/>
              <w:right w:val="single" w:sz="4" w:space="0" w:color="000000"/>
            </w:tcBorders>
          </w:tcPr>
          <w:p w14:paraId="0FF2DFDF" w14:textId="77777777" w:rsidR="005C5531" w:rsidRDefault="004E0723">
            <w:r>
              <w:rPr>
                <w:rFonts w:ascii="Arial" w:eastAsia="Arial" w:hAnsi="Arial" w:cs="Arial"/>
                <w:color w:val="0D0D0D"/>
                <w:sz w:val="24"/>
              </w:rPr>
              <w:t xml:space="preserve">School name </w:t>
            </w:r>
          </w:p>
        </w:tc>
        <w:tc>
          <w:tcPr>
            <w:tcW w:w="2992" w:type="dxa"/>
            <w:tcBorders>
              <w:top w:val="single" w:sz="4" w:space="0" w:color="000000"/>
              <w:left w:val="single" w:sz="4" w:space="0" w:color="000000"/>
              <w:bottom w:val="single" w:sz="4" w:space="0" w:color="000000"/>
              <w:right w:val="single" w:sz="4" w:space="0" w:color="000000"/>
            </w:tcBorders>
          </w:tcPr>
          <w:p w14:paraId="73832485" w14:textId="77777777" w:rsidR="005C5531" w:rsidRDefault="004E0723">
            <w:r>
              <w:rPr>
                <w:rFonts w:ascii="Arial" w:eastAsia="Arial" w:hAnsi="Arial" w:cs="Arial"/>
                <w:color w:val="0D0D0D"/>
                <w:sz w:val="24"/>
              </w:rPr>
              <w:t xml:space="preserve">Thames View Primary School </w:t>
            </w:r>
          </w:p>
        </w:tc>
      </w:tr>
      <w:tr w:rsidR="005C5531" w14:paraId="08D7A208" w14:textId="77777777">
        <w:trPr>
          <w:trHeight w:val="406"/>
        </w:trPr>
        <w:tc>
          <w:tcPr>
            <w:tcW w:w="6493" w:type="dxa"/>
            <w:tcBorders>
              <w:top w:val="single" w:sz="4" w:space="0" w:color="000000"/>
              <w:left w:val="single" w:sz="4" w:space="0" w:color="000000"/>
              <w:bottom w:val="single" w:sz="4" w:space="0" w:color="000000"/>
              <w:right w:val="single" w:sz="4" w:space="0" w:color="000000"/>
            </w:tcBorders>
          </w:tcPr>
          <w:p w14:paraId="36E9E1B4" w14:textId="77777777" w:rsidR="005C5531" w:rsidRDefault="004E0723">
            <w:r>
              <w:rPr>
                <w:rFonts w:ascii="Arial" w:eastAsia="Arial" w:hAnsi="Arial" w:cs="Arial"/>
                <w:color w:val="0D0D0D"/>
                <w:sz w:val="24"/>
              </w:rPr>
              <w:t xml:space="preserve">Number of pupils in school  </w:t>
            </w:r>
          </w:p>
        </w:tc>
        <w:tc>
          <w:tcPr>
            <w:tcW w:w="2992" w:type="dxa"/>
            <w:tcBorders>
              <w:top w:val="single" w:sz="4" w:space="0" w:color="000000"/>
              <w:left w:val="single" w:sz="4" w:space="0" w:color="000000"/>
              <w:bottom w:val="single" w:sz="4" w:space="0" w:color="000000"/>
              <w:right w:val="single" w:sz="4" w:space="0" w:color="000000"/>
            </w:tcBorders>
          </w:tcPr>
          <w:p w14:paraId="45848B0F" w14:textId="77777777" w:rsidR="005C5531" w:rsidRDefault="004E0723">
            <w:r>
              <w:rPr>
                <w:rFonts w:ascii="Arial" w:eastAsia="Arial" w:hAnsi="Arial" w:cs="Arial"/>
                <w:color w:val="0D0D0D"/>
                <w:sz w:val="24"/>
              </w:rPr>
              <w:t>4</w:t>
            </w:r>
            <w:r w:rsidR="009671B5">
              <w:rPr>
                <w:rFonts w:ascii="Arial" w:eastAsia="Arial" w:hAnsi="Arial" w:cs="Arial"/>
                <w:color w:val="0D0D0D"/>
                <w:sz w:val="24"/>
              </w:rPr>
              <w:t>74</w:t>
            </w:r>
            <w:r>
              <w:rPr>
                <w:rFonts w:ascii="Arial" w:eastAsia="Arial" w:hAnsi="Arial" w:cs="Arial"/>
                <w:color w:val="0D0D0D"/>
                <w:sz w:val="24"/>
              </w:rPr>
              <w:t xml:space="preserve"> </w:t>
            </w:r>
          </w:p>
        </w:tc>
      </w:tr>
      <w:tr w:rsidR="005C5531" w14:paraId="1B1BBF68" w14:textId="77777777">
        <w:trPr>
          <w:trHeight w:val="406"/>
        </w:trPr>
        <w:tc>
          <w:tcPr>
            <w:tcW w:w="6493" w:type="dxa"/>
            <w:tcBorders>
              <w:top w:val="single" w:sz="4" w:space="0" w:color="000000"/>
              <w:left w:val="single" w:sz="4" w:space="0" w:color="000000"/>
              <w:bottom w:val="single" w:sz="4" w:space="0" w:color="000000"/>
              <w:right w:val="single" w:sz="4" w:space="0" w:color="000000"/>
            </w:tcBorders>
          </w:tcPr>
          <w:p w14:paraId="536FCFBE" w14:textId="77777777" w:rsidR="005C5531" w:rsidRDefault="004E0723">
            <w:r>
              <w:rPr>
                <w:rFonts w:ascii="Arial" w:eastAsia="Arial" w:hAnsi="Arial" w:cs="Arial"/>
                <w:color w:val="0D0D0D"/>
                <w:sz w:val="24"/>
              </w:rPr>
              <w:t xml:space="preserve">Proportion (%) of pupil premium eligible pupils </w:t>
            </w:r>
          </w:p>
        </w:tc>
        <w:tc>
          <w:tcPr>
            <w:tcW w:w="2992" w:type="dxa"/>
            <w:tcBorders>
              <w:top w:val="single" w:sz="4" w:space="0" w:color="000000"/>
              <w:left w:val="single" w:sz="4" w:space="0" w:color="000000"/>
              <w:bottom w:val="single" w:sz="4" w:space="0" w:color="000000"/>
              <w:right w:val="single" w:sz="4" w:space="0" w:color="000000"/>
            </w:tcBorders>
          </w:tcPr>
          <w:p w14:paraId="038186C4" w14:textId="77777777" w:rsidR="005C5531" w:rsidRDefault="009671B5">
            <w:r>
              <w:rPr>
                <w:rFonts w:ascii="Arial" w:eastAsia="Arial" w:hAnsi="Arial" w:cs="Arial"/>
                <w:color w:val="0D0D0D"/>
                <w:sz w:val="24"/>
              </w:rPr>
              <w:t>54 (</w:t>
            </w:r>
            <w:r w:rsidR="004E0723">
              <w:rPr>
                <w:rFonts w:ascii="Arial" w:eastAsia="Arial" w:hAnsi="Arial" w:cs="Arial"/>
                <w:color w:val="0D0D0D"/>
                <w:sz w:val="24"/>
              </w:rPr>
              <w:t>1</w:t>
            </w:r>
            <w:r>
              <w:rPr>
                <w:rFonts w:ascii="Arial" w:eastAsia="Arial" w:hAnsi="Arial" w:cs="Arial"/>
                <w:color w:val="0D0D0D"/>
                <w:sz w:val="24"/>
              </w:rPr>
              <w:t>1.4</w:t>
            </w:r>
            <w:r w:rsidR="004E0723">
              <w:rPr>
                <w:rFonts w:ascii="Arial" w:eastAsia="Arial" w:hAnsi="Arial" w:cs="Arial"/>
                <w:color w:val="0D0D0D"/>
                <w:sz w:val="24"/>
              </w:rPr>
              <w:t xml:space="preserve"> %</w:t>
            </w:r>
            <w:r>
              <w:rPr>
                <w:rFonts w:ascii="Arial" w:eastAsia="Arial" w:hAnsi="Arial" w:cs="Arial"/>
                <w:color w:val="0D0D0D"/>
                <w:sz w:val="24"/>
              </w:rPr>
              <w:t>)</w:t>
            </w:r>
          </w:p>
        </w:tc>
      </w:tr>
      <w:tr w:rsidR="005C5531" w14:paraId="4B989B8D" w14:textId="77777777">
        <w:trPr>
          <w:trHeight w:val="406"/>
        </w:trPr>
        <w:tc>
          <w:tcPr>
            <w:tcW w:w="6493" w:type="dxa"/>
            <w:tcBorders>
              <w:top w:val="single" w:sz="4" w:space="0" w:color="000000"/>
              <w:left w:val="single" w:sz="4" w:space="0" w:color="000000"/>
              <w:bottom w:val="single" w:sz="4" w:space="0" w:color="000000"/>
              <w:right w:val="single" w:sz="4" w:space="0" w:color="000000"/>
            </w:tcBorders>
          </w:tcPr>
          <w:p w14:paraId="128AC716" w14:textId="77777777" w:rsidR="005C5531" w:rsidRDefault="004E0723">
            <w:r>
              <w:rPr>
                <w:rFonts w:ascii="Arial" w:eastAsia="Arial" w:hAnsi="Arial" w:cs="Arial"/>
                <w:color w:val="0D0D0D"/>
                <w:sz w:val="24"/>
              </w:rPr>
              <w:t xml:space="preserve">Date this statement was published </w:t>
            </w:r>
          </w:p>
        </w:tc>
        <w:tc>
          <w:tcPr>
            <w:tcW w:w="2992" w:type="dxa"/>
            <w:tcBorders>
              <w:top w:val="single" w:sz="4" w:space="0" w:color="000000"/>
              <w:left w:val="single" w:sz="4" w:space="0" w:color="000000"/>
              <w:bottom w:val="single" w:sz="4" w:space="0" w:color="000000"/>
              <w:right w:val="single" w:sz="4" w:space="0" w:color="000000"/>
            </w:tcBorders>
          </w:tcPr>
          <w:p w14:paraId="71044359" w14:textId="77777777" w:rsidR="005C5531" w:rsidRDefault="004E0723">
            <w:r>
              <w:rPr>
                <w:rFonts w:ascii="Arial" w:eastAsia="Arial" w:hAnsi="Arial" w:cs="Arial"/>
                <w:color w:val="0D0D0D"/>
                <w:sz w:val="24"/>
              </w:rPr>
              <w:t>September 202</w:t>
            </w:r>
            <w:r w:rsidR="009671B5">
              <w:rPr>
                <w:rFonts w:ascii="Arial" w:eastAsia="Arial" w:hAnsi="Arial" w:cs="Arial"/>
                <w:color w:val="0D0D0D"/>
                <w:sz w:val="24"/>
              </w:rPr>
              <w:t>2</w:t>
            </w:r>
            <w:r>
              <w:rPr>
                <w:rFonts w:ascii="Arial" w:eastAsia="Arial" w:hAnsi="Arial" w:cs="Arial"/>
                <w:color w:val="0D0D0D"/>
                <w:sz w:val="24"/>
              </w:rPr>
              <w:t xml:space="preserve"> </w:t>
            </w:r>
          </w:p>
        </w:tc>
      </w:tr>
      <w:tr w:rsidR="005C5531" w14:paraId="6261E080" w14:textId="77777777">
        <w:trPr>
          <w:trHeight w:val="406"/>
        </w:trPr>
        <w:tc>
          <w:tcPr>
            <w:tcW w:w="6493" w:type="dxa"/>
            <w:tcBorders>
              <w:top w:val="single" w:sz="4" w:space="0" w:color="000000"/>
              <w:left w:val="single" w:sz="4" w:space="0" w:color="000000"/>
              <w:bottom w:val="single" w:sz="4" w:space="0" w:color="000000"/>
              <w:right w:val="single" w:sz="4" w:space="0" w:color="000000"/>
            </w:tcBorders>
          </w:tcPr>
          <w:p w14:paraId="3894518E" w14:textId="77777777" w:rsidR="005C5531" w:rsidRDefault="004E0723">
            <w:r>
              <w:rPr>
                <w:rFonts w:ascii="Arial" w:eastAsia="Arial" w:hAnsi="Arial" w:cs="Arial"/>
                <w:color w:val="0D0D0D"/>
                <w:sz w:val="24"/>
              </w:rPr>
              <w:t xml:space="preserve">Date on which it will be reviewed </w:t>
            </w:r>
          </w:p>
        </w:tc>
        <w:tc>
          <w:tcPr>
            <w:tcW w:w="2992" w:type="dxa"/>
            <w:tcBorders>
              <w:top w:val="single" w:sz="4" w:space="0" w:color="000000"/>
              <w:left w:val="single" w:sz="4" w:space="0" w:color="000000"/>
              <w:bottom w:val="single" w:sz="4" w:space="0" w:color="000000"/>
              <w:right w:val="single" w:sz="4" w:space="0" w:color="000000"/>
            </w:tcBorders>
          </w:tcPr>
          <w:p w14:paraId="2D098C8E" w14:textId="77777777" w:rsidR="005C5531" w:rsidRDefault="004E0723">
            <w:r>
              <w:rPr>
                <w:rFonts w:ascii="Arial" w:eastAsia="Arial" w:hAnsi="Arial" w:cs="Arial"/>
                <w:color w:val="0D0D0D"/>
                <w:sz w:val="24"/>
              </w:rPr>
              <w:t>July 202</w:t>
            </w:r>
            <w:r w:rsidR="009671B5">
              <w:rPr>
                <w:rFonts w:ascii="Arial" w:eastAsia="Arial" w:hAnsi="Arial" w:cs="Arial"/>
                <w:color w:val="0D0D0D"/>
                <w:sz w:val="24"/>
              </w:rPr>
              <w:t>3</w:t>
            </w:r>
          </w:p>
        </w:tc>
      </w:tr>
      <w:tr w:rsidR="005C5531" w14:paraId="7CE65340" w14:textId="77777777">
        <w:trPr>
          <w:trHeight w:val="742"/>
        </w:trPr>
        <w:tc>
          <w:tcPr>
            <w:tcW w:w="6493" w:type="dxa"/>
            <w:tcBorders>
              <w:top w:val="single" w:sz="4" w:space="0" w:color="000000"/>
              <w:left w:val="single" w:sz="4" w:space="0" w:color="000000"/>
              <w:bottom w:val="single" w:sz="4" w:space="0" w:color="000000"/>
              <w:right w:val="single" w:sz="4" w:space="0" w:color="000000"/>
            </w:tcBorders>
          </w:tcPr>
          <w:p w14:paraId="5FEE8230" w14:textId="77777777" w:rsidR="005C5531" w:rsidRDefault="004E0723">
            <w:r>
              <w:rPr>
                <w:rFonts w:ascii="Arial" w:eastAsia="Arial" w:hAnsi="Arial" w:cs="Arial"/>
                <w:color w:val="0D0D0D"/>
                <w:sz w:val="24"/>
              </w:rPr>
              <w:t xml:space="preserve">Statement authorised by </w:t>
            </w:r>
          </w:p>
        </w:tc>
        <w:tc>
          <w:tcPr>
            <w:tcW w:w="2992" w:type="dxa"/>
            <w:tcBorders>
              <w:top w:val="single" w:sz="4" w:space="0" w:color="000000"/>
              <w:left w:val="single" w:sz="4" w:space="0" w:color="000000"/>
              <w:bottom w:val="single" w:sz="4" w:space="0" w:color="000000"/>
              <w:right w:val="single" w:sz="4" w:space="0" w:color="000000"/>
            </w:tcBorders>
          </w:tcPr>
          <w:p w14:paraId="5C0556A9" w14:textId="77777777" w:rsidR="009671B5" w:rsidRDefault="009671B5">
            <w:pPr>
              <w:ind w:right="375"/>
              <w:rPr>
                <w:rFonts w:ascii="Arial" w:eastAsia="Arial" w:hAnsi="Arial" w:cs="Arial"/>
                <w:color w:val="0D0D0D"/>
                <w:sz w:val="24"/>
              </w:rPr>
            </w:pPr>
            <w:r>
              <w:rPr>
                <w:rFonts w:ascii="Arial" w:eastAsia="Arial" w:hAnsi="Arial" w:cs="Arial"/>
                <w:color w:val="0D0D0D"/>
                <w:sz w:val="24"/>
              </w:rPr>
              <w:t>Leanna Rogers</w:t>
            </w:r>
          </w:p>
          <w:p w14:paraId="53DA6876" w14:textId="77777777" w:rsidR="005C5531" w:rsidRDefault="004E0723">
            <w:pPr>
              <w:ind w:right="375"/>
            </w:pPr>
            <w:r>
              <w:rPr>
                <w:rFonts w:ascii="Arial" w:eastAsia="Arial" w:hAnsi="Arial" w:cs="Arial"/>
                <w:color w:val="0D0D0D"/>
                <w:sz w:val="24"/>
              </w:rPr>
              <w:t xml:space="preserve">Head of School </w:t>
            </w:r>
          </w:p>
        </w:tc>
      </w:tr>
      <w:tr w:rsidR="005C5531" w14:paraId="270BDE08" w14:textId="77777777">
        <w:trPr>
          <w:trHeight w:val="742"/>
        </w:trPr>
        <w:tc>
          <w:tcPr>
            <w:tcW w:w="6493" w:type="dxa"/>
            <w:tcBorders>
              <w:top w:val="single" w:sz="4" w:space="0" w:color="000000"/>
              <w:left w:val="single" w:sz="4" w:space="0" w:color="000000"/>
              <w:bottom w:val="single" w:sz="4" w:space="0" w:color="000000"/>
              <w:right w:val="single" w:sz="4" w:space="0" w:color="000000"/>
            </w:tcBorders>
          </w:tcPr>
          <w:p w14:paraId="2B14BD08" w14:textId="77777777" w:rsidR="005C5531" w:rsidRDefault="004E0723">
            <w:r>
              <w:rPr>
                <w:rFonts w:ascii="Arial" w:eastAsia="Arial" w:hAnsi="Arial" w:cs="Arial"/>
                <w:color w:val="0D0D0D"/>
                <w:sz w:val="24"/>
              </w:rPr>
              <w:t xml:space="preserve">Pupil premium lead </w:t>
            </w:r>
          </w:p>
        </w:tc>
        <w:tc>
          <w:tcPr>
            <w:tcW w:w="2992" w:type="dxa"/>
            <w:tcBorders>
              <w:top w:val="single" w:sz="4" w:space="0" w:color="000000"/>
              <w:left w:val="single" w:sz="4" w:space="0" w:color="000000"/>
              <w:bottom w:val="single" w:sz="4" w:space="0" w:color="000000"/>
              <w:right w:val="single" w:sz="4" w:space="0" w:color="000000"/>
            </w:tcBorders>
          </w:tcPr>
          <w:p w14:paraId="55A49C45" w14:textId="77777777" w:rsidR="005C5531" w:rsidRDefault="004E0723">
            <w:r>
              <w:rPr>
                <w:rFonts w:ascii="Arial" w:eastAsia="Arial" w:hAnsi="Arial" w:cs="Arial"/>
                <w:color w:val="0D0D0D"/>
                <w:sz w:val="24"/>
              </w:rPr>
              <w:t xml:space="preserve">Wendy Riddington Deputy Head </w:t>
            </w:r>
          </w:p>
        </w:tc>
      </w:tr>
      <w:tr w:rsidR="005C5531" w14:paraId="02AE7F2D" w14:textId="77777777">
        <w:trPr>
          <w:trHeight w:val="408"/>
        </w:trPr>
        <w:tc>
          <w:tcPr>
            <w:tcW w:w="6493" w:type="dxa"/>
            <w:tcBorders>
              <w:top w:val="single" w:sz="4" w:space="0" w:color="000000"/>
              <w:left w:val="single" w:sz="4" w:space="0" w:color="000000"/>
              <w:bottom w:val="single" w:sz="4" w:space="0" w:color="000000"/>
              <w:right w:val="single" w:sz="4" w:space="0" w:color="000000"/>
            </w:tcBorders>
          </w:tcPr>
          <w:p w14:paraId="0D51A004" w14:textId="77777777" w:rsidR="005C5531" w:rsidRDefault="004E0723">
            <w:r>
              <w:rPr>
                <w:rFonts w:ascii="Arial" w:eastAsia="Arial" w:hAnsi="Arial" w:cs="Arial"/>
                <w:color w:val="0D0D0D"/>
                <w:sz w:val="24"/>
              </w:rPr>
              <w:t xml:space="preserve">Governor / Trustee lead </w:t>
            </w:r>
          </w:p>
        </w:tc>
        <w:tc>
          <w:tcPr>
            <w:tcW w:w="2992" w:type="dxa"/>
            <w:tcBorders>
              <w:top w:val="single" w:sz="4" w:space="0" w:color="000000"/>
              <w:left w:val="single" w:sz="4" w:space="0" w:color="000000"/>
              <w:bottom w:val="single" w:sz="4" w:space="0" w:color="000000"/>
              <w:right w:val="single" w:sz="4" w:space="0" w:color="000000"/>
            </w:tcBorders>
          </w:tcPr>
          <w:p w14:paraId="0F747B65" w14:textId="77777777" w:rsidR="005C5531" w:rsidRDefault="004E0723">
            <w:r>
              <w:rPr>
                <w:rFonts w:ascii="Arial" w:eastAsia="Arial" w:hAnsi="Arial" w:cs="Arial"/>
                <w:color w:val="0D0D0D"/>
                <w:sz w:val="24"/>
              </w:rPr>
              <w:t xml:space="preserve">Claire Passmore </w:t>
            </w:r>
          </w:p>
        </w:tc>
      </w:tr>
    </w:tbl>
    <w:p w14:paraId="7B519EA3" w14:textId="77777777" w:rsidR="005C5531" w:rsidRDefault="004E0723">
      <w:pPr>
        <w:pStyle w:val="Heading2"/>
        <w:spacing w:after="0"/>
        <w:ind w:left="-5"/>
      </w:pPr>
      <w:r>
        <w:t xml:space="preserve">Funding overview </w:t>
      </w:r>
    </w:p>
    <w:tbl>
      <w:tblPr>
        <w:tblStyle w:val="TableGrid"/>
        <w:tblW w:w="9485" w:type="dxa"/>
        <w:tblInd w:w="7" w:type="dxa"/>
        <w:tblCellMar>
          <w:top w:w="72" w:type="dxa"/>
          <w:left w:w="166" w:type="dxa"/>
          <w:right w:w="115" w:type="dxa"/>
        </w:tblCellMar>
        <w:tblLook w:val="04A0" w:firstRow="1" w:lastRow="0" w:firstColumn="1" w:lastColumn="0" w:noHBand="0" w:noVBand="1"/>
      </w:tblPr>
      <w:tblGrid>
        <w:gridCol w:w="6517"/>
        <w:gridCol w:w="2968"/>
      </w:tblGrid>
      <w:tr w:rsidR="005C5531" w14:paraId="3C727E95" w14:textId="77777777">
        <w:trPr>
          <w:trHeight w:val="403"/>
        </w:trPr>
        <w:tc>
          <w:tcPr>
            <w:tcW w:w="6517" w:type="dxa"/>
            <w:tcBorders>
              <w:top w:val="single" w:sz="4" w:space="0" w:color="000000"/>
              <w:left w:val="single" w:sz="4" w:space="0" w:color="000000"/>
              <w:bottom w:val="single" w:sz="4" w:space="0" w:color="000000"/>
              <w:right w:val="single" w:sz="4" w:space="0" w:color="000000"/>
            </w:tcBorders>
            <w:shd w:val="clear" w:color="auto" w:fill="D8E2E9"/>
          </w:tcPr>
          <w:p w14:paraId="053FC364" w14:textId="77777777" w:rsidR="005C5531" w:rsidRDefault="004E0723">
            <w:r>
              <w:rPr>
                <w:rFonts w:ascii="Arial" w:eastAsia="Arial" w:hAnsi="Arial" w:cs="Arial"/>
                <w:b/>
                <w:color w:val="0D0D0D"/>
                <w:sz w:val="24"/>
              </w:rPr>
              <w:t>Detail</w:t>
            </w:r>
            <w:r>
              <w:rPr>
                <w:rFonts w:ascii="Arial" w:eastAsia="Arial" w:hAnsi="Arial" w:cs="Arial"/>
                <w:color w:val="0D0D0D"/>
                <w:sz w:val="24"/>
              </w:rPr>
              <w:t xml:space="preserve"> </w:t>
            </w:r>
          </w:p>
        </w:tc>
        <w:tc>
          <w:tcPr>
            <w:tcW w:w="2968" w:type="dxa"/>
            <w:tcBorders>
              <w:top w:val="single" w:sz="4" w:space="0" w:color="000000"/>
              <w:left w:val="single" w:sz="4" w:space="0" w:color="000000"/>
              <w:bottom w:val="single" w:sz="4" w:space="0" w:color="000000"/>
              <w:right w:val="single" w:sz="4" w:space="0" w:color="000000"/>
            </w:tcBorders>
            <w:shd w:val="clear" w:color="auto" w:fill="D8E2E9"/>
          </w:tcPr>
          <w:p w14:paraId="7A377438" w14:textId="77777777" w:rsidR="005C5531" w:rsidRDefault="004E0723">
            <w:r>
              <w:rPr>
                <w:rFonts w:ascii="Arial" w:eastAsia="Arial" w:hAnsi="Arial" w:cs="Arial"/>
                <w:b/>
                <w:color w:val="0D0D0D"/>
                <w:sz w:val="24"/>
              </w:rPr>
              <w:t>Amount</w:t>
            </w:r>
            <w:r>
              <w:rPr>
                <w:rFonts w:ascii="Arial" w:eastAsia="Arial" w:hAnsi="Arial" w:cs="Arial"/>
                <w:color w:val="0D0D0D"/>
                <w:sz w:val="24"/>
              </w:rPr>
              <w:t xml:space="preserve"> </w:t>
            </w:r>
          </w:p>
        </w:tc>
      </w:tr>
      <w:tr w:rsidR="005C5531" w14:paraId="40626F26" w14:textId="77777777">
        <w:trPr>
          <w:trHeight w:val="407"/>
        </w:trPr>
        <w:tc>
          <w:tcPr>
            <w:tcW w:w="6517" w:type="dxa"/>
            <w:tcBorders>
              <w:top w:val="single" w:sz="4" w:space="0" w:color="000000"/>
              <w:left w:val="single" w:sz="4" w:space="0" w:color="000000"/>
              <w:bottom w:val="single" w:sz="4" w:space="0" w:color="000000"/>
              <w:right w:val="single" w:sz="4" w:space="0" w:color="000000"/>
            </w:tcBorders>
          </w:tcPr>
          <w:p w14:paraId="0F6EE5E2" w14:textId="77777777" w:rsidR="005C5531" w:rsidRDefault="004E0723">
            <w:r>
              <w:rPr>
                <w:rFonts w:ascii="Arial" w:eastAsia="Arial" w:hAnsi="Arial" w:cs="Arial"/>
                <w:color w:val="0D0D0D"/>
                <w:sz w:val="24"/>
              </w:rPr>
              <w:t xml:space="preserve">Pupil premium funding allocation this academic year </w:t>
            </w:r>
          </w:p>
        </w:tc>
        <w:tc>
          <w:tcPr>
            <w:tcW w:w="2968" w:type="dxa"/>
            <w:tcBorders>
              <w:top w:val="single" w:sz="4" w:space="0" w:color="000000"/>
              <w:left w:val="single" w:sz="4" w:space="0" w:color="000000"/>
              <w:bottom w:val="single" w:sz="4" w:space="0" w:color="000000"/>
              <w:right w:val="single" w:sz="4" w:space="0" w:color="000000"/>
            </w:tcBorders>
          </w:tcPr>
          <w:p w14:paraId="2C75DB15" w14:textId="16F2F6D9" w:rsidR="005C5531" w:rsidRDefault="004E0723">
            <w:r>
              <w:rPr>
                <w:rFonts w:ascii="Arial" w:eastAsia="Arial" w:hAnsi="Arial" w:cs="Arial"/>
                <w:color w:val="0D0D0D"/>
                <w:sz w:val="24"/>
              </w:rPr>
              <w:t>£</w:t>
            </w:r>
            <w:r w:rsidR="009671B5">
              <w:rPr>
                <w:rFonts w:ascii="Arial" w:eastAsia="Arial" w:hAnsi="Arial" w:cs="Arial"/>
                <w:color w:val="0D0D0D"/>
                <w:sz w:val="24"/>
              </w:rPr>
              <w:t>7</w:t>
            </w:r>
            <w:r w:rsidR="00153F08">
              <w:rPr>
                <w:rFonts w:ascii="Arial" w:eastAsia="Arial" w:hAnsi="Arial" w:cs="Arial"/>
                <w:color w:val="0D0D0D"/>
                <w:sz w:val="24"/>
              </w:rPr>
              <w:t>6</w:t>
            </w:r>
            <w:r w:rsidR="009671B5">
              <w:rPr>
                <w:rFonts w:ascii="Arial" w:eastAsia="Arial" w:hAnsi="Arial" w:cs="Arial"/>
                <w:color w:val="0D0D0D"/>
                <w:sz w:val="24"/>
              </w:rPr>
              <w:t>,</w:t>
            </w:r>
            <w:r w:rsidR="00153F08">
              <w:rPr>
                <w:rFonts w:ascii="Arial" w:eastAsia="Arial" w:hAnsi="Arial" w:cs="Arial"/>
                <w:color w:val="0D0D0D"/>
                <w:sz w:val="24"/>
              </w:rPr>
              <w:t>175</w:t>
            </w:r>
          </w:p>
        </w:tc>
      </w:tr>
      <w:tr w:rsidR="005C5531" w14:paraId="41B4CF30" w14:textId="77777777">
        <w:trPr>
          <w:trHeight w:val="409"/>
        </w:trPr>
        <w:tc>
          <w:tcPr>
            <w:tcW w:w="6517" w:type="dxa"/>
            <w:tcBorders>
              <w:top w:val="single" w:sz="4" w:space="0" w:color="000000"/>
              <w:left w:val="single" w:sz="4" w:space="0" w:color="000000"/>
              <w:bottom w:val="single" w:sz="4" w:space="0" w:color="000000"/>
              <w:right w:val="single" w:sz="4" w:space="0" w:color="000000"/>
            </w:tcBorders>
          </w:tcPr>
          <w:p w14:paraId="1B4ED954" w14:textId="77777777" w:rsidR="005C5531" w:rsidRDefault="004E0723">
            <w:r>
              <w:rPr>
                <w:rFonts w:ascii="Arial" w:eastAsia="Arial" w:hAnsi="Arial" w:cs="Arial"/>
                <w:color w:val="0D0D0D"/>
                <w:sz w:val="24"/>
              </w:rPr>
              <w:t xml:space="preserve">Recovery premium funding allocation this academic year </w:t>
            </w:r>
          </w:p>
        </w:tc>
        <w:tc>
          <w:tcPr>
            <w:tcW w:w="2968" w:type="dxa"/>
            <w:tcBorders>
              <w:top w:val="single" w:sz="4" w:space="0" w:color="000000"/>
              <w:left w:val="single" w:sz="4" w:space="0" w:color="000000"/>
              <w:bottom w:val="single" w:sz="4" w:space="0" w:color="000000"/>
              <w:right w:val="single" w:sz="4" w:space="0" w:color="000000"/>
            </w:tcBorders>
          </w:tcPr>
          <w:p w14:paraId="3AF41ACC" w14:textId="4C8EF5E4" w:rsidR="005C5531" w:rsidRDefault="004E0723">
            <w:r>
              <w:rPr>
                <w:rFonts w:ascii="Arial" w:eastAsia="Arial" w:hAnsi="Arial" w:cs="Arial"/>
                <w:color w:val="0D0D0D"/>
                <w:sz w:val="24"/>
              </w:rPr>
              <w:t xml:space="preserve">£ </w:t>
            </w:r>
            <w:r w:rsidR="00153F08">
              <w:rPr>
                <w:rFonts w:ascii="Arial" w:eastAsia="Arial" w:hAnsi="Arial" w:cs="Arial"/>
                <w:color w:val="0D0D0D"/>
                <w:sz w:val="24"/>
              </w:rPr>
              <w:t>7,975</w:t>
            </w:r>
          </w:p>
        </w:tc>
      </w:tr>
      <w:tr w:rsidR="005C5531" w14:paraId="35AAB167" w14:textId="77777777">
        <w:trPr>
          <w:trHeight w:val="682"/>
        </w:trPr>
        <w:tc>
          <w:tcPr>
            <w:tcW w:w="6517" w:type="dxa"/>
            <w:tcBorders>
              <w:top w:val="single" w:sz="4" w:space="0" w:color="000000"/>
              <w:left w:val="single" w:sz="4" w:space="0" w:color="000000"/>
              <w:bottom w:val="single" w:sz="4" w:space="0" w:color="000000"/>
              <w:right w:val="single" w:sz="4" w:space="0" w:color="000000"/>
            </w:tcBorders>
          </w:tcPr>
          <w:p w14:paraId="507D3E6D" w14:textId="77777777" w:rsidR="005C5531" w:rsidRDefault="004E0723">
            <w:pPr>
              <w:ind w:right="11"/>
            </w:pPr>
            <w:r>
              <w:rPr>
                <w:rFonts w:ascii="Arial" w:eastAsia="Arial" w:hAnsi="Arial" w:cs="Arial"/>
                <w:color w:val="0D0D0D"/>
                <w:sz w:val="24"/>
              </w:rPr>
              <w:t xml:space="preserve">Pupil premium funding carried forward from previous years (enter £0 if not applicable) </w:t>
            </w:r>
          </w:p>
        </w:tc>
        <w:tc>
          <w:tcPr>
            <w:tcW w:w="2968" w:type="dxa"/>
            <w:tcBorders>
              <w:top w:val="single" w:sz="4" w:space="0" w:color="000000"/>
              <w:left w:val="single" w:sz="4" w:space="0" w:color="000000"/>
              <w:bottom w:val="single" w:sz="4" w:space="0" w:color="000000"/>
              <w:right w:val="single" w:sz="4" w:space="0" w:color="000000"/>
            </w:tcBorders>
          </w:tcPr>
          <w:p w14:paraId="6FD0BB34" w14:textId="6011091D" w:rsidR="005C5531" w:rsidRDefault="004E0723">
            <w:r>
              <w:rPr>
                <w:rFonts w:ascii="Arial" w:eastAsia="Arial" w:hAnsi="Arial" w:cs="Arial"/>
                <w:color w:val="0D0D0D"/>
                <w:sz w:val="24"/>
              </w:rPr>
              <w:t xml:space="preserve">£ </w:t>
            </w:r>
            <w:r w:rsidR="007967FF">
              <w:rPr>
                <w:rFonts w:ascii="Arial" w:eastAsia="Arial" w:hAnsi="Arial" w:cs="Arial"/>
                <w:color w:val="0D0D0D"/>
                <w:sz w:val="24"/>
              </w:rPr>
              <w:t>0</w:t>
            </w:r>
          </w:p>
        </w:tc>
      </w:tr>
      <w:tr w:rsidR="005C5531" w14:paraId="33065D6F" w14:textId="77777777">
        <w:trPr>
          <w:trHeight w:val="1294"/>
        </w:trPr>
        <w:tc>
          <w:tcPr>
            <w:tcW w:w="6517" w:type="dxa"/>
            <w:tcBorders>
              <w:top w:val="single" w:sz="4" w:space="0" w:color="000000"/>
              <w:left w:val="single" w:sz="4" w:space="0" w:color="000000"/>
              <w:bottom w:val="single" w:sz="4" w:space="0" w:color="000000"/>
              <w:right w:val="single" w:sz="4" w:space="0" w:color="000000"/>
            </w:tcBorders>
          </w:tcPr>
          <w:p w14:paraId="70648B77" w14:textId="77777777" w:rsidR="005C5531" w:rsidRDefault="004E0723">
            <w:pPr>
              <w:spacing w:after="38"/>
            </w:pPr>
            <w:r>
              <w:rPr>
                <w:rFonts w:ascii="Arial" w:eastAsia="Arial" w:hAnsi="Arial" w:cs="Arial"/>
                <w:b/>
                <w:color w:val="0D0D0D"/>
                <w:sz w:val="24"/>
              </w:rPr>
              <w:t xml:space="preserve">Total budget for this academic year </w:t>
            </w:r>
          </w:p>
          <w:p w14:paraId="5C474645" w14:textId="77777777" w:rsidR="005C5531" w:rsidRDefault="004E0723">
            <w:r>
              <w:rPr>
                <w:rFonts w:ascii="Arial" w:eastAsia="Arial" w:hAnsi="Arial" w:cs="Arial"/>
                <w:color w:val="0D0D0D"/>
                <w:sz w:val="24"/>
              </w:rPr>
              <w:t xml:space="preserve">If your school is an academy in a trust that pools this funding, state the amount available to your school this academic year </w:t>
            </w:r>
          </w:p>
        </w:tc>
        <w:tc>
          <w:tcPr>
            <w:tcW w:w="2968" w:type="dxa"/>
            <w:tcBorders>
              <w:top w:val="single" w:sz="4" w:space="0" w:color="000000"/>
              <w:left w:val="single" w:sz="4" w:space="0" w:color="000000"/>
              <w:bottom w:val="single" w:sz="4" w:space="0" w:color="000000"/>
              <w:right w:val="single" w:sz="4" w:space="0" w:color="000000"/>
            </w:tcBorders>
          </w:tcPr>
          <w:p w14:paraId="355FB097" w14:textId="2C91558C" w:rsidR="005C5531" w:rsidRDefault="004E0723">
            <w:r>
              <w:rPr>
                <w:rFonts w:ascii="Arial" w:eastAsia="Arial" w:hAnsi="Arial" w:cs="Arial"/>
                <w:color w:val="0D0D0D"/>
                <w:sz w:val="24"/>
              </w:rPr>
              <w:t xml:space="preserve">£ </w:t>
            </w:r>
            <w:r w:rsidR="00153F08">
              <w:rPr>
                <w:rFonts w:ascii="Arial" w:eastAsia="Arial" w:hAnsi="Arial" w:cs="Arial"/>
                <w:color w:val="0D0D0D"/>
                <w:sz w:val="24"/>
              </w:rPr>
              <w:t>84,150</w:t>
            </w:r>
          </w:p>
        </w:tc>
      </w:tr>
    </w:tbl>
    <w:p w14:paraId="163B373B" w14:textId="77777777" w:rsidR="005C5531" w:rsidRDefault="004E0723">
      <w:pPr>
        <w:pStyle w:val="Heading1"/>
        <w:ind w:left="-5"/>
      </w:pPr>
      <w:r>
        <w:lastRenderedPageBreak/>
        <w:t xml:space="preserve">Part A: Pupil premium strategy plan </w:t>
      </w:r>
    </w:p>
    <w:p w14:paraId="78C285FB" w14:textId="77777777" w:rsidR="005C5531" w:rsidRDefault="004E0723">
      <w:pPr>
        <w:pStyle w:val="Heading2"/>
        <w:ind w:left="-5"/>
      </w:pPr>
      <w:r>
        <w:t xml:space="preserve">Statement of intent </w:t>
      </w:r>
    </w:p>
    <w:p w14:paraId="599AED30" w14:textId="77777777" w:rsidR="005C5531" w:rsidRDefault="004E0723">
      <w:pPr>
        <w:pBdr>
          <w:top w:val="single" w:sz="4" w:space="0" w:color="000000"/>
          <w:left w:val="single" w:sz="4" w:space="0" w:color="000000"/>
          <w:bottom w:val="single" w:sz="4" w:space="0" w:color="000000"/>
          <w:right w:val="single" w:sz="4" w:space="0" w:color="000000"/>
        </w:pBdr>
        <w:spacing w:after="240" w:line="288" w:lineRule="auto"/>
        <w:ind w:left="111" w:right="67" w:hanging="10"/>
      </w:pPr>
      <w:r>
        <w:rPr>
          <w:rFonts w:ascii="Arial" w:eastAsia="Arial" w:hAnsi="Arial" w:cs="Arial"/>
          <w:color w:val="0D0D0D"/>
          <w:sz w:val="24"/>
        </w:rPr>
        <w:t>At Thames View</w:t>
      </w:r>
      <w:r w:rsidR="009671B5">
        <w:rPr>
          <w:rFonts w:ascii="Arial" w:eastAsia="Arial" w:hAnsi="Arial" w:cs="Arial"/>
          <w:color w:val="0D0D0D"/>
          <w:sz w:val="24"/>
        </w:rPr>
        <w:t xml:space="preserve">, we have a lower than national average of pupils </w:t>
      </w:r>
      <w:r>
        <w:rPr>
          <w:rFonts w:ascii="Arial" w:eastAsia="Arial" w:hAnsi="Arial" w:cs="Arial"/>
          <w:color w:val="0D0D0D"/>
          <w:sz w:val="24"/>
        </w:rPr>
        <w:t>from disadvantaged backgrounds. Each and every one of them is important to us. Many of these pupils have additional barriers to learning</w:t>
      </w:r>
      <w:r w:rsidR="009671B5">
        <w:rPr>
          <w:rFonts w:ascii="Arial" w:eastAsia="Arial" w:hAnsi="Arial" w:cs="Arial"/>
          <w:color w:val="0D0D0D"/>
          <w:sz w:val="24"/>
        </w:rPr>
        <w:t xml:space="preserve"> and there is a high percentage of PPG children who are also on our SEN register. Some of these pupils have been casual admissions</w:t>
      </w:r>
      <w:r>
        <w:rPr>
          <w:rFonts w:ascii="Arial" w:eastAsia="Arial" w:hAnsi="Arial" w:cs="Arial"/>
          <w:color w:val="0D0D0D"/>
          <w:sz w:val="24"/>
        </w:rPr>
        <w:t xml:space="preserve">. </w:t>
      </w:r>
    </w:p>
    <w:p w14:paraId="278A1FC8" w14:textId="77777777" w:rsidR="005C5531" w:rsidRDefault="004E0723">
      <w:pPr>
        <w:pBdr>
          <w:top w:val="single" w:sz="4" w:space="0" w:color="000000"/>
          <w:left w:val="single" w:sz="4" w:space="0" w:color="000000"/>
          <w:bottom w:val="single" w:sz="4" w:space="0" w:color="000000"/>
          <w:right w:val="single" w:sz="4" w:space="0" w:color="000000"/>
        </w:pBdr>
        <w:spacing w:after="237" w:line="291" w:lineRule="auto"/>
        <w:ind w:left="111" w:right="67" w:hanging="10"/>
      </w:pPr>
      <w:r>
        <w:rPr>
          <w:rFonts w:ascii="Arial" w:eastAsia="Arial" w:hAnsi="Arial" w:cs="Arial"/>
          <w:sz w:val="24"/>
        </w:rPr>
        <w:t xml:space="preserve">Our intention is that all pupils, irrespective of their background or the challenges they face, make </w:t>
      </w:r>
      <w:r w:rsidR="009671B5">
        <w:rPr>
          <w:rFonts w:ascii="Arial" w:eastAsia="Arial" w:hAnsi="Arial" w:cs="Arial"/>
          <w:sz w:val="24"/>
        </w:rPr>
        <w:t>accelerated</w:t>
      </w:r>
      <w:r>
        <w:rPr>
          <w:rFonts w:ascii="Arial" w:eastAsia="Arial" w:hAnsi="Arial" w:cs="Arial"/>
          <w:sz w:val="24"/>
        </w:rPr>
        <w:t xml:space="preserve"> progress and achieve </w:t>
      </w:r>
      <w:r w:rsidR="009671B5">
        <w:rPr>
          <w:rFonts w:ascii="Arial" w:eastAsia="Arial" w:hAnsi="Arial" w:cs="Arial"/>
          <w:sz w:val="24"/>
        </w:rPr>
        <w:t>age related or above</w:t>
      </w:r>
      <w:r>
        <w:rPr>
          <w:rFonts w:ascii="Arial" w:eastAsia="Arial" w:hAnsi="Arial" w:cs="Arial"/>
          <w:sz w:val="24"/>
        </w:rPr>
        <w:t xml:space="preserve"> attainment across all subject areas. The focus of our pupil premium strategy is to support disadvantaged pupils to achieve that goal, including progress for those who are already high attainers.  </w:t>
      </w:r>
    </w:p>
    <w:p w14:paraId="78F21139" w14:textId="77777777" w:rsidR="005C5531" w:rsidRDefault="004E0723">
      <w:pPr>
        <w:pBdr>
          <w:top w:val="single" w:sz="4" w:space="0" w:color="000000"/>
          <w:left w:val="single" w:sz="4" w:space="0" w:color="000000"/>
          <w:bottom w:val="single" w:sz="4" w:space="0" w:color="000000"/>
          <w:right w:val="single" w:sz="4" w:space="0" w:color="000000"/>
        </w:pBdr>
        <w:spacing w:after="237" w:line="291" w:lineRule="auto"/>
        <w:ind w:left="111" w:right="67" w:hanging="10"/>
      </w:pPr>
      <w:r>
        <w:rPr>
          <w:rFonts w:ascii="Arial" w:eastAsia="Arial" w:hAnsi="Arial" w:cs="Arial"/>
          <w:sz w:val="24"/>
        </w:rPr>
        <w:t>We consider the challenges faced by vulnerable pupils, such as those who</w:t>
      </w:r>
      <w:r w:rsidR="009671B5">
        <w:rPr>
          <w:rFonts w:ascii="Arial" w:eastAsia="Arial" w:hAnsi="Arial" w:cs="Arial"/>
          <w:sz w:val="24"/>
        </w:rPr>
        <w:t xml:space="preserve"> are subject to child protection and child in need plans, as well as some of our pupil premium children who are looked after or are</w:t>
      </w:r>
      <w:r>
        <w:rPr>
          <w:rFonts w:ascii="Arial" w:eastAsia="Arial" w:hAnsi="Arial" w:cs="Arial"/>
          <w:sz w:val="24"/>
        </w:rPr>
        <w:t xml:space="preserve"> young carers. </w:t>
      </w:r>
    </w:p>
    <w:p w14:paraId="798BA22D" w14:textId="77777777" w:rsidR="005C5531" w:rsidRDefault="009671B5">
      <w:pPr>
        <w:pBdr>
          <w:top w:val="single" w:sz="4" w:space="0" w:color="000000"/>
          <w:left w:val="single" w:sz="4" w:space="0" w:color="000000"/>
          <w:bottom w:val="single" w:sz="4" w:space="0" w:color="000000"/>
          <w:right w:val="single" w:sz="4" w:space="0" w:color="000000"/>
        </w:pBdr>
        <w:spacing w:after="237" w:line="291" w:lineRule="auto"/>
        <w:ind w:left="111" w:right="67" w:hanging="10"/>
      </w:pPr>
      <w:r>
        <w:rPr>
          <w:rFonts w:ascii="Arial" w:eastAsia="Arial" w:hAnsi="Arial" w:cs="Arial"/>
          <w:sz w:val="24"/>
        </w:rPr>
        <w:t>Q</w:t>
      </w:r>
      <w:r w:rsidR="004E0723">
        <w:rPr>
          <w:rFonts w:ascii="Arial" w:eastAsia="Arial" w:hAnsi="Arial" w:cs="Arial"/>
          <w:sz w:val="24"/>
        </w:rPr>
        <w:t xml:space="preserve">uality </w:t>
      </w:r>
      <w:r>
        <w:rPr>
          <w:rFonts w:ascii="Arial" w:eastAsia="Arial" w:hAnsi="Arial" w:cs="Arial"/>
          <w:sz w:val="24"/>
        </w:rPr>
        <w:t>First T</w:t>
      </w:r>
      <w:r w:rsidR="004E0723">
        <w:rPr>
          <w:rFonts w:ascii="Arial" w:eastAsia="Arial" w:hAnsi="Arial" w:cs="Arial"/>
          <w:sz w:val="24"/>
        </w:rPr>
        <w:t>eaching is at the heart of our approach, with a focus on areas in which disadvantaged pupils require the most support. This is proven to have the greatest impact on closing the disadvantage</w:t>
      </w:r>
      <w:r w:rsidR="0064580C">
        <w:rPr>
          <w:rFonts w:ascii="Arial" w:eastAsia="Arial" w:hAnsi="Arial" w:cs="Arial"/>
          <w:sz w:val="24"/>
        </w:rPr>
        <w:t>d</w:t>
      </w:r>
      <w:r w:rsidR="004E0723">
        <w:rPr>
          <w:rFonts w:ascii="Arial" w:eastAsia="Arial" w:hAnsi="Arial" w:cs="Arial"/>
          <w:sz w:val="24"/>
        </w:rPr>
        <w:t xml:space="preserve"> attainment gap and at the same time will benefit the non-disadvantaged pupils in our school. (Education Endowment Foundation) Implicit in the intended outcomes detailed below, is the intention that </w:t>
      </w:r>
      <w:r>
        <w:rPr>
          <w:rFonts w:ascii="Arial" w:eastAsia="Arial" w:hAnsi="Arial" w:cs="Arial"/>
          <w:sz w:val="24"/>
        </w:rPr>
        <w:t>non-disadvantaged</w:t>
      </w:r>
      <w:r w:rsidR="004E0723">
        <w:rPr>
          <w:rFonts w:ascii="Arial" w:eastAsia="Arial" w:hAnsi="Arial" w:cs="Arial"/>
          <w:sz w:val="24"/>
        </w:rPr>
        <w:t xml:space="preserve"> pupils’ attainment will be sustained and improved alongside progress for their disadvantaged peers. </w:t>
      </w:r>
    </w:p>
    <w:p w14:paraId="7CD99CE4" w14:textId="77777777" w:rsidR="005C5531" w:rsidRDefault="004E0723">
      <w:pPr>
        <w:pBdr>
          <w:top w:val="single" w:sz="4" w:space="0" w:color="000000"/>
          <w:left w:val="single" w:sz="4" w:space="0" w:color="000000"/>
          <w:bottom w:val="single" w:sz="4" w:space="0" w:color="000000"/>
          <w:right w:val="single" w:sz="4" w:space="0" w:color="000000"/>
        </w:pBdr>
        <w:spacing w:after="4" w:line="288" w:lineRule="auto"/>
        <w:ind w:left="111" w:right="67" w:hanging="10"/>
      </w:pPr>
      <w:r>
        <w:rPr>
          <w:rFonts w:ascii="Arial" w:eastAsia="Arial" w:hAnsi="Arial" w:cs="Arial"/>
          <w:color w:val="0D0D0D"/>
          <w:sz w:val="24"/>
        </w:rPr>
        <w:t xml:space="preserve">Our strategy is also integral to wider school plans for education recovery, notably in its </w:t>
      </w:r>
    </w:p>
    <w:p w14:paraId="4364E378" w14:textId="77777777" w:rsidR="005C5531" w:rsidRDefault="004E0723">
      <w:pPr>
        <w:pBdr>
          <w:top w:val="single" w:sz="4" w:space="0" w:color="000000"/>
          <w:left w:val="single" w:sz="4" w:space="0" w:color="000000"/>
          <w:bottom w:val="single" w:sz="4" w:space="0" w:color="000000"/>
          <w:right w:val="single" w:sz="4" w:space="0" w:color="000000"/>
        </w:pBdr>
        <w:spacing w:after="240" w:line="288" w:lineRule="auto"/>
        <w:ind w:left="111" w:right="67" w:hanging="10"/>
      </w:pPr>
      <w:r>
        <w:rPr>
          <w:rFonts w:ascii="Arial" w:eastAsia="Arial" w:hAnsi="Arial" w:cs="Arial"/>
          <w:color w:val="0D0D0D"/>
          <w:sz w:val="24"/>
        </w:rPr>
        <w:t xml:space="preserve">targeted support through the National Tutoring Programme for pupils whose education has been worst affected. </w:t>
      </w:r>
    </w:p>
    <w:p w14:paraId="10774A30" w14:textId="77777777" w:rsidR="005C5531" w:rsidRDefault="004E0723">
      <w:pPr>
        <w:pBdr>
          <w:top w:val="single" w:sz="4" w:space="0" w:color="000000"/>
          <w:left w:val="single" w:sz="4" w:space="0" w:color="000000"/>
          <w:bottom w:val="single" w:sz="4" w:space="0" w:color="000000"/>
          <w:right w:val="single" w:sz="4" w:space="0" w:color="000000"/>
        </w:pBdr>
        <w:spacing w:after="240" w:line="288" w:lineRule="auto"/>
        <w:ind w:left="111" w:right="67" w:hanging="10"/>
      </w:pPr>
      <w:r>
        <w:rPr>
          <w:rFonts w:ascii="Arial" w:eastAsia="Arial" w:hAnsi="Arial" w:cs="Arial"/>
          <w:color w:val="0D0D0D"/>
          <w:sz w:val="24"/>
        </w:rPr>
        <w:t xml:space="preserve">We intend for all of our pupils from a disadvantaged background to leave Thames View as confident individuals who are the best </w:t>
      </w:r>
      <w:r w:rsidR="00CD6CBB">
        <w:rPr>
          <w:rFonts w:ascii="Arial" w:eastAsia="Arial" w:hAnsi="Arial" w:cs="Arial"/>
          <w:color w:val="0D0D0D"/>
          <w:sz w:val="24"/>
        </w:rPr>
        <w:t>learners</w:t>
      </w:r>
      <w:r>
        <w:rPr>
          <w:rFonts w:ascii="Arial" w:eastAsia="Arial" w:hAnsi="Arial" w:cs="Arial"/>
          <w:color w:val="0D0D0D"/>
          <w:sz w:val="24"/>
        </w:rPr>
        <w:t xml:space="preserve"> they can possibly be. They will read fluently and widely, forming opinions on books and authors. They will write to express their views confidently, solve mathematical problems fluently, gain wider knowledge of the world around them through a carefully constructed curriculum and real-life experiences. They will have opportunities compete in a team, such as at the Medway Youth Games, and/or play musical instrument. They will </w:t>
      </w:r>
      <w:proofErr w:type="gramStart"/>
      <w:r>
        <w:rPr>
          <w:rFonts w:ascii="Arial" w:eastAsia="Arial" w:hAnsi="Arial" w:cs="Arial"/>
          <w:color w:val="0D0D0D"/>
          <w:sz w:val="24"/>
        </w:rPr>
        <w:t>have aspirations</w:t>
      </w:r>
      <w:proofErr w:type="gramEnd"/>
      <w:r>
        <w:rPr>
          <w:rFonts w:ascii="Arial" w:eastAsia="Arial" w:hAnsi="Arial" w:cs="Arial"/>
          <w:color w:val="0D0D0D"/>
          <w:sz w:val="24"/>
        </w:rPr>
        <w:t xml:space="preserve">, similar to or above those of their peers. They will have experienced the opportunity to be a leader and feel successful.  </w:t>
      </w:r>
    </w:p>
    <w:p w14:paraId="4B65D3E0" w14:textId="77777777" w:rsidR="005C5531" w:rsidRDefault="004E0723">
      <w:pPr>
        <w:pStyle w:val="Heading2"/>
        <w:ind w:left="-5"/>
      </w:pPr>
      <w:r>
        <w:lastRenderedPageBreak/>
        <w:t xml:space="preserve">Challenges </w:t>
      </w:r>
    </w:p>
    <w:p w14:paraId="1C7E1A4F" w14:textId="77777777" w:rsidR="005C5531" w:rsidRDefault="004E0723">
      <w:pPr>
        <w:spacing w:after="11" w:line="250" w:lineRule="auto"/>
        <w:ind w:left="-5" w:hanging="10"/>
      </w:pPr>
      <w:r>
        <w:rPr>
          <w:rFonts w:ascii="Arial" w:eastAsia="Arial" w:hAnsi="Arial" w:cs="Arial"/>
          <w:sz w:val="24"/>
        </w:rPr>
        <w:t>This details the key challenges to achievement that we have identified among our disadvantaged pupils.</w:t>
      </w:r>
      <w:r>
        <w:rPr>
          <w:rFonts w:ascii="Arial" w:eastAsia="Arial" w:hAnsi="Arial" w:cs="Arial"/>
          <w:color w:val="0D0D0D"/>
          <w:sz w:val="24"/>
        </w:rPr>
        <w:t xml:space="preserve"> </w:t>
      </w:r>
    </w:p>
    <w:tbl>
      <w:tblPr>
        <w:tblStyle w:val="TableGrid"/>
        <w:tblW w:w="9485" w:type="dxa"/>
        <w:tblInd w:w="7" w:type="dxa"/>
        <w:tblCellMar>
          <w:top w:w="13" w:type="dxa"/>
          <w:left w:w="108" w:type="dxa"/>
          <w:right w:w="97" w:type="dxa"/>
        </w:tblCellMar>
        <w:tblLook w:val="04A0" w:firstRow="1" w:lastRow="0" w:firstColumn="1" w:lastColumn="0" w:noHBand="0" w:noVBand="1"/>
      </w:tblPr>
      <w:tblGrid>
        <w:gridCol w:w="1476"/>
        <w:gridCol w:w="8009"/>
      </w:tblGrid>
      <w:tr w:rsidR="005C5531" w14:paraId="5E656492" w14:textId="77777777">
        <w:trPr>
          <w:trHeight w:val="679"/>
        </w:trPr>
        <w:tc>
          <w:tcPr>
            <w:tcW w:w="1476" w:type="dxa"/>
            <w:tcBorders>
              <w:top w:val="single" w:sz="4" w:space="0" w:color="000000"/>
              <w:left w:val="single" w:sz="4" w:space="0" w:color="000000"/>
              <w:bottom w:val="single" w:sz="4" w:space="0" w:color="000000"/>
              <w:right w:val="single" w:sz="4" w:space="0" w:color="000000"/>
            </w:tcBorders>
            <w:shd w:val="clear" w:color="auto" w:fill="D8E2E9"/>
          </w:tcPr>
          <w:p w14:paraId="2CC40BB0" w14:textId="77777777" w:rsidR="005C5531" w:rsidRDefault="004E0723">
            <w:pPr>
              <w:ind w:left="58"/>
            </w:pPr>
            <w:r>
              <w:rPr>
                <w:rFonts w:ascii="Arial" w:eastAsia="Arial" w:hAnsi="Arial" w:cs="Arial"/>
                <w:b/>
                <w:color w:val="0D0D0D"/>
                <w:sz w:val="24"/>
              </w:rPr>
              <w:t xml:space="preserve">Challenge number </w:t>
            </w:r>
          </w:p>
        </w:tc>
        <w:tc>
          <w:tcPr>
            <w:tcW w:w="8009" w:type="dxa"/>
            <w:tcBorders>
              <w:top w:val="single" w:sz="4" w:space="0" w:color="000000"/>
              <w:left w:val="single" w:sz="4" w:space="0" w:color="000000"/>
              <w:bottom w:val="single" w:sz="4" w:space="0" w:color="000000"/>
              <w:right w:val="single" w:sz="4" w:space="0" w:color="000000"/>
            </w:tcBorders>
            <w:shd w:val="clear" w:color="auto" w:fill="D8E2E9"/>
          </w:tcPr>
          <w:p w14:paraId="7801213F" w14:textId="77777777" w:rsidR="005C5531" w:rsidRDefault="004E0723">
            <w:pPr>
              <w:ind w:left="58"/>
            </w:pPr>
            <w:r>
              <w:rPr>
                <w:rFonts w:ascii="Arial" w:eastAsia="Arial" w:hAnsi="Arial" w:cs="Arial"/>
                <w:b/>
                <w:color w:val="0D0D0D"/>
                <w:sz w:val="24"/>
              </w:rPr>
              <w:t xml:space="preserve">Detail of challenge  </w:t>
            </w:r>
          </w:p>
        </w:tc>
      </w:tr>
      <w:tr w:rsidR="005C5531" w14:paraId="2D09585B" w14:textId="77777777" w:rsidTr="00CD6CBB">
        <w:trPr>
          <w:trHeight w:val="564"/>
        </w:trPr>
        <w:tc>
          <w:tcPr>
            <w:tcW w:w="1476" w:type="dxa"/>
            <w:tcBorders>
              <w:top w:val="single" w:sz="4" w:space="0" w:color="000000"/>
              <w:left w:val="single" w:sz="4" w:space="0" w:color="000000"/>
              <w:bottom w:val="single" w:sz="4" w:space="0" w:color="000000"/>
              <w:right w:val="single" w:sz="4" w:space="0" w:color="000000"/>
            </w:tcBorders>
          </w:tcPr>
          <w:p w14:paraId="72D02A73" w14:textId="77777777" w:rsidR="005C5531" w:rsidRDefault="004E0723">
            <w:pPr>
              <w:ind w:left="58"/>
            </w:pPr>
            <w:r>
              <w:rPr>
                <w:rFonts w:ascii="Arial" w:eastAsia="Arial" w:hAnsi="Arial" w:cs="Arial"/>
                <w:color w:val="0D0D0D"/>
              </w:rPr>
              <w:t xml:space="preserve">1 </w:t>
            </w:r>
          </w:p>
        </w:tc>
        <w:tc>
          <w:tcPr>
            <w:tcW w:w="8009" w:type="dxa"/>
            <w:tcBorders>
              <w:top w:val="single" w:sz="4" w:space="0" w:color="000000"/>
              <w:left w:val="single" w:sz="4" w:space="0" w:color="000000"/>
              <w:bottom w:val="single" w:sz="4" w:space="0" w:color="000000"/>
              <w:right w:val="single" w:sz="4" w:space="0" w:color="000000"/>
            </w:tcBorders>
          </w:tcPr>
          <w:p w14:paraId="36F96FD2" w14:textId="77777777" w:rsidR="005C5531" w:rsidRDefault="004E0723">
            <w:pPr>
              <w:spacing w:after="59" w:line="239" w:lineRule="auto"/>
            </w:pPr>
            <w:r>
              <w:rPr>
                <w:rFonts w:ascii="Arial" w:eastAsia="Arial" w:hAnsi="Arial" w:cs="Arial"/>
              </w:rPr>
              <w:t>Attendance and</w:t>
            </w:r>
            <w:r w:rsidR="00CD6CBB">
              <w:rPr>
                <w:rFonts w:ascii="Arial" w:eastAsia="Arial" w:hAnsi="Arial" w:cs="Arial"/>
              </w:rPr>
              <w:t xml:space="preserve"> Persistent Absenteeism</w:t>
            </w:r>
            <w:r>
              <w:rPr>
                <w:rFonts w:ascii="Arial" w:eastAsia="Arial" w:hAnsi="Arial" w:cs="Arial"/>
              </w:rPr>
              <w:t>:  Regular punctual attendance is a challenge for</w:t>
            </w:r>
            <w:r w:rsidR="00CD6CBB">
              <w:rPr>
                <w:rFonts w:ascii="Arial" w:eastAsia="Arial" w:hAnsi="Arial" w:cs="Arial"/>
              </w:rPr>
              <w:t xml:space="preserve"> some of</w:t>
            </w:r>
            <w:r>
              <w:rPr>
                <w:rFonts w:ascii="Arial" w:eastAsia="Arial" w:hAnsi="Arial" w:cs="Arial"/>
              </w:rPr>
              <w:t xml:space="preserve"> our disadvantaged pupil</w:t>
            </w:r>
            <w:r w:rsidR="00CD6CBB">
              <w:rPr>
                <w:rFonts w:ascii="Arial" w:eastAsia="Arial" w:hAnsi="Arial" w:cs="Arial"/>
              </w:rPr>
              <w:t>s</w:t>
            </w:r>
            <w:r w:rsidR="00CB7943">
              <w:rPr>
                <w:rFonts w:ascii="Arial" w:eastAsia="Arial" w:hAnsi="Arial" w:cs="Arial"/>
              </w:rPr>
              <w:t>.</w:t>
            </w:r>
          </w:p>
          <w:p w14:paraId="1A439073" w14:textId="77777777" w:rsidR="005C5531" w:rsidRDefault="004E0723">
            <w:r>
              <w:rPr>
                <w:rFonts w:ascii="Arial" w:eastAsia="Arial" w:hAnsi="Arial" w:cs="Arial"/>
                <w:color w:val="0D0D0D"/>
              </w:rPr>
              <w:t xml:space="preserve"> </w:t>
            </w:r>
          </w:p>
        </w:tc>
      </w:tr>
      <w:tr w:rsidR="005C5531" w14:paraId="703633CB" w14:textId="77777777" w:rsidTr="00CD6CBB">
        <w:trPr>
          <w:trHeight w:val="817"/>
        </w:trPr>
        <w:tc>
          <w:tcPr>
            <w:tcW w:w="1476" w:type="dxa"/>
            <w:tcBorders>
              <w:top w:val="single" w:sz="4" w:space="0" w:color="000000"/>
              <w:left w:val="single" w:sz="4" w:space="0" w:color="000000"/>
              <w:bottom w:val="single" w:sz="4" w:space="0" w:color="000000"/>
              <w:right w:val="single" w:sz="4" w:space="0" w:color="000000"/>
            </w:tcBorders>
          </w:tcPr>
          <w:p w14:paraId="5A8F66F6" w14:textId="77777777" w:rsidR="005C5531" w:rsidRDefault="004E0723">
            <w:pPr>
              <w:ind w:left="58"/>
            </w:pPr>
            <w:r>
              <w:rPr>
                <w:rFonts w:ascii="Arial" w:eastAsia="Arial" w:hAnsi="Arial" w:cs="Arial"/>
                <w:color w:val="0D0D0D"/>
              </w:rPr>
              <w:t xml:space="preserve">2 </w:t>
            </w:r>
          </w:p>
        </w:tc>
        <w:tc>
          <w:tcPr>
            <w:tcW w:w="8009" w:type="dxa"/>
            <w:tcBorders>
              <w:top w:val="single" w:sz="4" w:space="0" w:color="000000"/>
              <w:left w:val="single" w:sz="4" w:space="0" w:color="000000"/>
              <w:bottom w:val="single" w:sz="4" w:space="0" w:color="000000"/>
              <w:right w:val="single" w:sz="4" w:space="0" w:color="000000"/>
            </w:tcBorders>
          </w:tcPr>
          <w:p w14:paraId="4A6DC548" w14:textId="77777777" w:rsidR="005C5531" w:rsidRDefault="00CB7943">
            <w:r>
              <w:rPr>
                <w:rFonts w:ascii="Arial" w:hAnsi="Arial" w:cs="Arial"/>
                <w:color w:val="0D0D0D"/>
              </w:rPr>
              <w:t xml:space="preserve">Improving parental literacy and supporting home school reading habits, as well as promoting a reading for pleasure culture throughout the school. </w:t>
            </w:r>
          </w:p>
        </w:tc>
      </w:tr>
      <w:tr w:rsidR="005C5531" w14:paraId="4E113914" w14:textId="77777777">
        <w:trPr>
          <w:trHeight w:val="888"/>
        </w:trPr>
        <w:tc>
          <w:tcPr>
            <w:tcW w:w="1476" w:type="dxa"/>
            <w:tcBorders>
              <w:top w:val="single" w:sz="4" w:space="0" w:color="000000"/>
              <w:left w:val="single" w:sz="4" w:space="0" w:color="000000"/>
              <w:bottom w:val="single" w:sz="4" w:space="0" w:color="000000"/>
              <w:right w:val="single" w:sz="4" w:space="0" w:color="000000"/>
            </w:tcBorders>
          </w:tcPr>
          <w:p w14:paraId="6A6DEE60" w14:textId="77777777" w:rsidR="005C5531" w:rsidRDefault="004E0723">
            <w:pPr>
              <w:ind w:left="58"/>
            </w:pPr>
            <w:r>
              <w:rPr>
                <w:rFonts w:ascii="Arial" w:eastAsia="Arial" w:hAnsi="Arial" w:cs="Arial"/>
                <w:color w:val="0D0D0D"/>
              </w:rPr>
              <w:t xml:space="preserve">3 </w:t>
            </w:r>
          </w:p>
        </w:tc>
        <w:tc>
          <w:tcPr>
            <w:tcW w:w="8009" w:type="dxa"/>
            <w:tcBorders>
              <w:top w:val="single" w:sz="4" w:space="0" w:color="000000"/>
              <w:left w:val="single" w:sz="4" w:space="0" w:color="000000"/>
              <w:bottom w:val="single" w:sz="4" w:space="0" w:color="000000"/>
              <w:right w:val="single" w:sz="4" w:space="0" w:color="000000"/>
            </w:tcBorders>
          </w:tcPr>
          <w:p w14:paraId="165ECDFE" w14:textId="77777777" w:rsidR="005C5531" w:rsidRDefault="00CB7943">
            <w:r>
              <w:rPr>
                <w:rFonts w:ascii="Arial" w:hAnsi="Arial" w:cs="Arial"/>
                <w:color w:val="0D0D0D"/>
              </w:rPr>
              <w:t>Ensuring that Quality First Teaching is driving achievement; beyond intervention to authentic inclusion</w:t>
            </w:r>
          </w:p>
        </w:tc>
      </w:tr>
      <w:tr w:rsidR="005C5531" w14:paraId="449E116A" w14:textId="77777777">
        <w:trPr>
          <w:trHeight w:val="1142"/>
        </w:trPr>
        <w:tc>
          <w:tcPr>
            <w:tcW w:w="1476" w:type="dxa"/>
            <w:tcBorders>
              <w:top w:val="single" w:sz="4" w:space="0" w:color="000000"/>
              <w:left w:val="single" w:sz="4" w:space="0" w:color="000000"/>
              <w:bottom w:val="single" w:sz="4" w:space="0" w:color="000000"/>
              <w:right w:val="single" w:sz="4" w:space="0" w:color="000000"/>
            </w:tcBorders>
          </w:tcPr>
          <w:p w14:paraId="05C789C3" w14:textId="77777777" w:rsidR="005C5531" w:rsidRDefault="004E0723">
            <w:pPr>
              <w:ind w:left="58"/>
            </w:pPr>
            <w:r>
              <w:rPr>
                <w:rFonts w:ascii="Arial" w:eastAsia="Arial" w:hAnsi="Arial" w:cs="Arial"/>
                <w:color w:val="0D0D0D"/>
              </w:rPr>
              <w:t xml:space="preserve">4 </w:t>
            </w:r>
          </w:p>
        </w:tc>
        <w:tc>
          <w:tcPr>
            <w:tcW w:w="8009" w:type="dxa"/>
            <w:tcBorders>
              <w:top w:val="single" w:sz="4" w:space="0" w:color="000000"/>
              <w:left w:val="single" w:sz="4" w:space="0" w:color="000000"/>
              <w:bottom w:val="single" w:sz="4" w:space="0" w:color="000000"/>
              <w:right w:val="single" w:sz="4" w:space="0" w:color="000000"/>
            </w:tcBorders>
          </w:tcPr>
          <w:p w14:paraId="52FCBAFB" w14:textId="77777777" w:rsidR="005C5531" w:rsidRDefault="004E0723">
            <w:r>
              <w:rPr>
                <w:rFonts w:ascii="Arial" w:eastAsia="Arial" w:hAnsi="Arial" w:cs="Arial"/>
                <w:color w:val="0D0D0D"/>
              </w:rPr>
              <w:t xml:space="preserve">Baseline assessments for Years R, 1 and 2 show the impact of the loss of learning in speaking, listening, phonics, reading and writing. Assessments, observations and discussions have suggested that this is more prevalent amongst our disadvantaged pupils. </w:t>
            </w:r>
          </w:p>
        </w:tc>
      </w:tr>
      <w:tr w:rsidR="005C5531" w14:paraId="4DA52F80" w14:textId="77777777">
        <w:trPr>
          <w:trHeight w:val="1142"/>
        </w:trPr>
        <w:tc>
          <w:tcPr>
            <w:tcW w:w="1476" w:type="dxa"/>
            <w:tcBorders>
              <w:top w:val="single" w:sz="4" w:space="0" w:color="000000"/>
              <w:left w:val="single" w:sz="4" w:space="0" w:color="000000"/>
              <w:bottom w:val="single" w:sz="4" w:space="0" w:color="000000"/>
              <w:right w:val="single" w:sz="4" w:space="0" w:color="000000"/>
            </w:tcBorders>
          </w:tcPr>
          <w:p w14:paraId="7F0EEE5D" w14:textId="77777777" w:rsidR="005C5531" w:rsidRDefault="004E0723">
            <w:pPr>
              <w:ind w:left="58"/>
            </w:pPr>
            <w:r>
              <w:rPr>
                <w:rFonts w:ascii="Arial" w:eastAsia="Arial" w:hAnsi="Arial" w:cs="Arial"/>
                <w:color w:val="0D0D0D"/>
              </w:rPr>
              <w:t xml:space="preserve">5 </w:t>
            </w:r>
          </w:p>
        </w:tc>
        <w:tc>
          <w:tcPr>
            <w:tcW w:w="8009" w:type="dxa"/>
            <w:tcBorders>
              <w:top w:val="single" w:sz="4" w:space="0" w:color="000000"/>
              <w:left w:val="single" w:sz="4" w:space="0" w:color="000000"/>
              <w:bottom w:val="single" w:sz="4" w:space="0" w:color="000000"/>
              <w:right w:val="single" w:sz="4" w:space="0" w:color="000000"/>
            </w:tcBorders>
          </w:tcPr>
          <w:p w14:paraId="7ADB6456" w14:textId="77777777" w:rsidR="005C5531" w:rsidRDefault="00CD6CBB">
            <w:r>
              <w:rPr>
                <w:rFonts w:ascii="Arial" w:hAnsi="Arial" w:cs="Arial"/>
                <w:color w:val="0D0D0D"/>
              </w:rPr>
              <w:t>Correlation between disadvantaged and SEND pupils leading to issues with identification, provision and impact of interventions</w:t>
            </w:r>
            <w:r w:rsidR="00820176">
              <w:rPr>
                <w:rFonts w:ascii="Arial" w:hAnsi="Arial" w:cs="Arial"/>
                <w:color w:val="0D0D0D"/>
              </w:rPr>
              <w:t>.</w:t>
            </w:r>
          </w:p>
        </w:tc>
      </w:tr>
      <w:tr w:rsidR="001933CF" w14:paraId="095B953A" w14:textId="77777777">
        <w:trPr>
          <w:trHeight w:val="1142"/>
        </w:trPr>
        <w:tc>
          <w:tcPr>
            <w:tcW w:w="1476" w:type="dxa"/>
            <w:tcBorders>
              <w:top w:val="single" w:sz="4" w:space="0" w:color="000000"/>
              <w:left w:val="single" w:sz="4" w:space="0" w:color="000000"/>
              <w:bottom w:val="single" w:sz="4" w:space="0" w:color="000000"/>
              <w:right w:val="single" w:sz="4" w:space="0" w:color="000000"/>
            </w:tcBorders>
          </w:tcPr>
          <w:p w14:paraId="551C2FDE" w14:textId="77777777" w:rsidR="001933CF" w:rsidRDefault="001933CF">
            <w:pPr>
              <w:ind w:left="58"/>
              <w:rPr>
                <w:rFonts w:ascii="Arial" w:eastAsia="Arial" w:hAnsi="Arial" w:cs="Arial"/>
                <w:color w:val="0D0D0D"/>
              </w:rPr>
            </w:pPr>
            <w:r>
              <w:rPr>
                <w:rFonts w:ascii="Arial" w:eastAsia="Arial" w:hAnsi="Arial" w:cs="Arial"/>
                <w:color w:val="0D0D0D"/>
              </w:rPr>
              <w:t>6</w:t>
            </w:r>
          </w:p>
        </w:tc>
        <w:tc>
          <w:tcPr>
            <w:tcW w:w="8009" w:type="dxa"/>
            <w:tcBorders>
              <w:top w:val="single" w:sz="4" w:space="0" w:color="000000"/>
              <w:left w:val="single" w:sz="4" w:space="0" w:color="000000"/>
              <w:bottom w:val="single" w:sz="4" w:space="0" w:color="000000"/>
              <w:right w:val="single" w:sz="4" w:space="0" w:color="000000"/>
            </w:tcBorders>
          </w:tcPr>
          <w:p w14:paraId="356546D8" w14:textId="77777777" w:rsidR="001933CF" w:rsidRDefault="001933CF">
            <w:pPr>
              <w:rPr>
                <w:rFonts w:ascii="Arial" w:hAnsi="Arial" w:cs="Arial"/>
                <w:color w:val="0D0D0D"/>
              </w:rPr>
            </w:pPr>
            <w:r>
              <w:rPr>
                <w:rFonts w:ascii="Arial" w:hAnsi="Arial" w:cs="Arial"/>
                <w:color w:val="0D0D0D"/>
              </w:rPr>
              <w:t>Phonics attainment of disadvantaged group needs to be in line with or above national</w:t>
            </w:r>
            <w:r w:rsidR="00820176">
              <w:rPr>
                <w:rFonts w:ascii="Arial" w:hAnsi="Arial" w:cs="Arial"/>
                <w:color w:val="0D0D0D"/>
              </w:rPr>
              <w:t>.</w:t>
            </w:r>
          </w:p>
        </w:tc>
      </w:tr>
    </w:tbl>
    <w:p w14:paraId="197893DC" w14:textId="77777777" w:rsidR="00CD6CBB" w:rsidRDefault="00CD6CBB">
      <w:pPr>
        <w:pStyle w:val="Heading2"/>
        <w:ind w:left="-5"/>
      </w:pPr>
    </w:p>
    <w:p w14:paraId="41CD24D5" w14:textId="77777777" w:rsidR="005C5531" w:rsidRDefault="004E0723">
      <w:pPr>
        <w:pStyle w:val="Heading2"/>
        <w:ind w:left="-5"/>
      </w:pPr>
      <w:r>
        <w:t xml:space="preserve">Intended outcomes  </w:t>
      </w:r>
    </w:p>
    <w:p w14:paraId="760AC4E9" w14:textId="77777777" w:rsidR="005C5531" w:rsidRDefault="004E0723">
      <w:pPr>
        <w:spacing w:after="11" w:line="250" w:lineRule="auto"/>
        <w:ind w:left="-5" w:hanging="10"/>
      </w:pPr>
      <w:r>
        <w:rPr>
          <w:rFonts w:ascii="Arial" w:eastAsia="Arial" w:hAnsi="Arial" w:cs="Arial"/>
          <w:sz w:val="24"/>
        </w:rPr>
        <w:t>This explains the outcomes we are aiming for and how we will measure whether they have been achieved.</w:t>
      </w:r>
      <w:r>
        <w:rPr>
          <w:rFonts w:ascii="Arial" w:eastAsia="Arial" w:hAnsi="Arial" w:cs="Arial"/>
          <w:color w:val="0D0D0D"/>
          <w:sz w:val="24"/>
        </w:rPr>
        <w:t xml:space="preserve"> </w:t>
      </w:r>
    </w:p>
    <w:tbl>
      <w:tblPr>
        <w:tblStyle w:val="TableGrid"/>
        <w:tblW w:w="9486" w:type="dxa"/>
        <w:tblInd w:w="7" w:type="dxa"/>
        <w:tblCellMar>
          <w:top w:w="71" w:type="dxa"/>
          <w:left w:w="108" w:type="dxa"/>
          <w:right w:w="113" w:type="dxa"/>
        </w:tblCellMar>
        <w:tblLook w:val="04A0" w:firstRow="1" w:lastRow="0" w:firstColumn="1" w:lastColumn="0" w:noHBand="0" w:noVBand="1"/>
      </w:tblPr>
      <w:tblGrid>
        <w:gridCol w:w="4816"/>
        <w:gridCol w:w="4670"/>
      </w:tblGrid>
      <w:tr w:rsidR="005C5531" w14:paraId="4979329D" w14:textId="77777777" w:rsidTr="001933CF">
        <w:trPr>
          <w:trHeight w:val="403"/>
        </w:trPr>
        <w:tc>
          <w:tcPr>
            <w:tcW w:w="4816" w:type="dxa"/>
            <w:tcBorders>
              <w:top w:val="single" w:sz="4" w:space="0" w:color="000000"/>
              <w:left w:val="single" w:sz="4" w:space="0" w:color="000000"/>
              <w:bottom w:val="single" w:sz="4" w:space="0" w:color="000000"/>
              <w:right w:val="single" w:sz="4" w:space="0" w:color="000000"/>
            </w:tcBorders>
            <w:shd w:val="clear" w:color="auto" w:fill="D8E2E9"/>
          </w:tcPr>
          <w:p w14:paraId="16310E11" w14:textId="77777777" w:rsidR="005C5531" w:rsidRDefault="004E0723">
            <w:pPr>
              <w:ind w:left="58"/>
            </w:pPr>
            <w:r>
              <w:rPr>
                <w:rFonts w:ascii="Arial" w:eastAsia="Arial" w:hAnsi="Arial" w:cs="Arial"/>
                <w:b/>
                <w:color w:val="0D0D0D"/>
                <w:sz w:val="24"/>
              </w:rPr>
              <w:t xml:space="preserve">Intended outcome </w:t>
            </w:r>
          </w:p>
        </w:tc>
        <w:tc>
          <w:tcPr>
            <w:tcW w:w="4670" w:type="dxa"/>
            <w:tcBorders>
              <w:top w:val="single" w:sz="4" w:space="0" w:color="000000"/>
              <w:left w:val="single" w:sz="4" w:space="0" w:color="000000"/>
              <w:bottom w:val="single" w:sz="4" w:space="0" w:color="000000"/>
              <w:right w:val="single" w:sz="4" w:space="0" w:color="000000"/>
            </w:tcBorders>
            <w:shd w:val="clear" w:color="auto" w:fill="D8E2E9"/>
          </w:tcPr>
          <w:p w14:paraId="72F5598C" w14:textId="77777777" w:rsidR="005C5531" w:rsidRDefault="004E0723">
            <w:pPr>
              <w:ind w:left="57"/>
            </w:pPr>
            <w:r>
              <w:rPr>
                <w:rFonts w:ascii="Arial" w:eastAsia="Arial" w:hAnsi="Arial" w:cs="Arial"/>
                <w:b/>
                <w:color w:val="0D0D0D"/>
                <w:sz w:val="24"/>
              </w:rPr>
              <w:t xml:space="preserve">Success criteria </w:t>
            </w:r>
          </w:p>
        </w:tc>
      </w:tr>
      <w:tr w:rsidR="005C5531" w14:paraId="4F431C26" w14:textId="77777777" w:rsidTr="001933CF">
        <w:trPr>
          <w:trHeight w:val="1144"/>
        </w:trPr>
        <w:tc>
          <w:tcPr>
            <w:tcW w:w="4816" w:type="dxa"/>
            <w:tcBorders>
              <w:top w:val="single" w:sz="4" w:space="0" w:color="000000"/>
              <w:left w:val="single" w:sz="4" w:space="0" w:color="000000"/>
              <w:bottom w:val="single" w:sz="4" w:space="0" w:color="000000"/>
              <w:right w:val="single" w:sz="4" w:space="0" w:color="000000"/>
            </w:tcBorders>
          </w:tcPr>
          <w:p w14:paraId="49979A76" w14:textId="77777777" w:rsidR="005C5531" w:rsidRPr="00820176" w:rsidRDefault="00CD6CBB">
            <w:pPr>
              <w:ind w:left="58"/>
            </w:pPr>
            <w:r w:rsidRPr="00820176">
              <w:rPr>
                <w:rFonts w:ascii="Arial" w:hAnsi="Arial" w:cs="Arial"/>
                <w:iCs/>
                <w:color w:val="0D0D0D"/>
              </w:rPr>
              <w:t>An improvement in attendance to be in line or above national</w:t>
            </w:r>
          </w:p>
        </w:tc>
        <w:tc>
          <w:tcPr>
            <w:tcW w:w="4670" w:type="dxa"/>
            <w:tcBorders>
              <w:top w:val="single" w:sz="4" w:space="0" w:color="000000"/>
              <w:left w:val="single" w:sz="4" w:space="0" w:color="000000"/>
              <w:bottom w:val="single" w:sz="4" w:space="0" w:color="000000"/>
              <w:right w:val="single" w:sz="4" w:space="0" w:color="000000"/>
            </w:tcBorders>
          </w:tcPr>
          <w:p w14:paraId="580D6A25" w14:textId="77777777" w:rsidR="001933CF" w:rsidRPr="001933CF" w:rsidRDefault="00CD6CBB" w:rsidP="00CD6CBB">
            <w:pPr>
              <w:pStyle w:val="ListParagraph"/>
              <w:numPr>
                <w:ilvl w:val="0"/>
                <w:numId w:val="6"/>
              </w:numPr>
              <w:rPr>
                <w:rFonts w:ascii="Arial" w:hAnsi="Arial" w:cs="Arial"/>
              </w:rPr>
            </w:pPr>
            <w:r w:rsidRPr="001933CF">
              <w:rPr>
                <w:rFonts w:ascii="Arial" w:hAnsi="Arial" w:cs="Arial"/>
              </w:rPr>
              <w:t xml:space="preserve">The attendance of Pupil Premium children is in line with </w:t>
            </w:r>
            <w:r w:rsidR="001933CF" w:rsidRPr="001933CF">
              <w:rPr>
                <w:rFonts w:ascii="Arial" w:hAnsi="Arial" w:cs="Arial"/>
              </w:rPr>
              <w:t>non-pupil</w:t>
            </w:r>
            <w:r w:rsidRPr="001933CF">
              <w:rPr>
                <w:rFonts w:ascii="Arial" w:hAnsi="Arial" w:cs="Arial"/>
              </w:rPr>
              <w:t xml:space="preserve"> premium and national average</w:t>
            </w:r>
            <w:r w:rsidR="001933CF" w:rsidRPr="001933CF">
              <w:rPr>
                <w:rFonts w:ascii="Arial" w:hAnsi="Arial" w:cs="Arial"/>
              </w:rPr>
              <w:t xml:space="preserve"> (95%)</w:t>
            </w:r>
            <w:r w:rsidRPr="001933CF">
              <w:rPr>
                <w:rFonts w:ascii="Arial" w:hAnsi="Arial" w:cs="Arial"/>
              </w:rPr>
              <w:t xml:space="preserve">. </w:t>
            </w:r>
          </w:p>
          <w:p w14:paraId="15AE0002" w14:textId="77777777" w:rsidR="005C5531" w:rsidRPr="001933CF" w:rsidRDefault="00CD6CBB" w:rsidP="00CD6CBB">
            <w:pPr>
              <w:pStyle w:val="ListParagraph"/>
              <w:numPr>
                <w:ilvl w:val="0"/>
                <w:numId w:val="6"/>
              </w:numPr>
              <w:rPr>
                <w:rFonts w:ascii="Arial" w:hAnsi="Arial" w:cs="Arial"/>
              </w:rPr>
            </w:pPr>
            <w:r w:rsidRPr="001933CF">
              <w:rPr>
                <w:rFonts w:ascii="Arial" w:hAnsi="Arial" w:cs="Arial"/>
              </w:rPr>
              <w:t>Persistent absence of PP children is also in line or less than national average</w:t>
            </w:r>
            <w:r w:rsidR="001933CF" w:rsidRPr="001933CF">
              <w:rPr>
                <w:rFonts w:ascii="Arial" w:hAnsi="Arial" w:cs="Arial"/>
              </w:rPr>
              <w:t xml:space="preserve"> (11%)</w:t>
            </w:r>
            <w:r w:rsidRPr="001933CF">
              <w:rPr>
                <w:rFonts w:ascii="Arial" w:hAnsi="Arial" w:cs="Arial"/>
              </w:rPr>
              <w:t xml:space="preserve">. </w:t>
            </w:r>
          </w:p>
        </w:tc>
      </w:tr>
      <w:tr w:rsidR="005C5531" w14:paraId="535911DC" w14:textId="77777777" w:rsidTr="001933CF">
        <w:trPr>
          <w:trHeight w:val="889"/>
        </w:trPr>
        <w:tc>
          <w:tcPr>
            <w:tcW w:w="4816" w:type="dxa"/>
            <w:tcBorders>
              <w:top w:val="single" w:sz="4" w:space="0" w:color="000000"/>
              <w:left w:val="single" w:sz="4" w:space="0" w:color="000000"/>
              <w:bottom w:val="single" w:sz="4" w:space="0" w:color="000000"/>
              <w:right w:val="single" w:sz="4" w:space="0" w:color="000000"/>
            </w:tcBorders>
          </w:tcPr>
          <w:p w14:paraId="5C9BCC53" w14:textId="77777777" w:rsidR="005C5531" w:rsidRDefault="00CD6CBB">
            <w:pPr>
              <w:ind w:left="58"/>
            </w:pPr>
            <w:r>
              <w:rPr>
                <w:rFonts w:ascii="Arial" w:eastAsia="Arial" w:hAnsi="Arial" w:cs="Arial"/>
                <w:color w:val="0D0D0D"/>
              </w:rPr>
              <w:t>Reading for pleasure culture embedded at Thames View</w:t>
            </w:r>
            <w:r w:rsidR="004E0723">
              <w:rPr>
                <w:rFonts w:ascii="Arial" w:eastAsia="Arial" w:hAnsi="Arial" w:cs="Arial"/>
                <w:color w:val="0D0D0D"/>
              </w:rPr>
              <w:t xml:space="preserve"> </w:t>
            </w:r>
          </w:p>
        </w:tc>
        <w:tc>
          <w:tcPr>
            <w:tcW w:w="4670" w:type="dxa"/>
            <w:tcBorders>
              <w:top w:val="single" w:sz="4" w:space="0" w:color="000000"/>
              <w:left w:val="single" w:sz="4" w:space="0" w:color="000000"/>
              <w:bottom w:val="single" w:sz="4" w:space="0" w:color="000000"/>
              <w:right w:val="single" w:sz="4" w:space="0" w:color="000000"/>
            </w:tcBorders>
          </w:tcPr>
          <w:p w14:paraId="5FFA62EB" w14:textId="77777777" w:rsidR="00CD6CBB" w:rsidRPr="00CD6CBB" w:rsidRDefault="00CD6CBB" w:rsidP="00C47002">
            <w:pPr>
              <w:pStyle w:val="NormalWeb"/>
              <w:numPr>
                <w:ilvl w:val="0"/>
                <w:numId w:val="2"/>
              </w:numPr>
              <w:spacing w:before="0" w:beforeAutospacing="0" w:after="0" w:afterAutospacing="0"/>
              <w:ind w:left="360"/>
              <w:jc w:val="both"/>
              <w:textAlignment w:val="baseline"/>
              <w:rPr>
                <w:rFonts w:ascii="Arial" w:hAnsi="Arial" w:cs="Arial"/>
                <w:color w:val="0D0D0D"/>
                <w:sz w:val="22"/>
                <w:szCs w:val="22"/>
              </w:rPr>
            </w:pPr>
            <w:r w:rsidRPr="00CD6CBB">
              <w:rPr>
                <w:rFonts w:ascii="Arial" w:hAnsi="Arial" w:cs="Arial"/>
                <w:color w:val="0D0D0D"/>
                <w:sz w:val="22"/>
                <w:szCs w:val="22"/>
              </w:rPr>
              <w:t>A genuine culture of reading for purpose and pleasure is embedded within the children, parents and staff of Thames View</w:t>
            </w:r>
          </w:p>
          <w:p w14:paraId="23B1B840" w14:textId="77777777" w:rsidR="00CD6CBB" w:rsidRPr="00CD6CBB" w:rsidRDefault="00CD6CBB" w:rsidP="00C47002">
            <w:pPr>
              <w:pStyle w:val="NormalWeb"/>
              <w:numPr>
                <w:ilvl w:val="0"/>
                <w:numId w:val="2"/>
              </w:numPr>
              <w:spacing w:before="0" w:beforeAutospacing="0" w:after="0" w:afterAutospacing="0"/>
              <w:ind w:left="360"/>
              <w:jc w:val="both"/>
              <w:textAlignment w:val="baseline"/>
              <w:rPr>
                <w:rFonts w:ascii="Arial" w:hAnsi="Arial" w:cs="Arial"/>
                <w:color w:val="0D0D0D"/>
                <w:sz w:val="22"/>
                <w:szCs w:val="22"/>
              </w:rPr>
            </w:pPr>
            <w:r w:rsidRPr="00CD6CBB">
              <w:rPr>
                <w:rFonts w:ascii="Arial" w:hAnsi="Arial" w:cs="Arial"/>
                <w:color w:val="0D0D0D"/>
                <w:sz w:val="22"/>
                <w:szCs w:val="22"/>
              </w:rPr>
              <w:t>Renovation of library and author focus areas of the school, to ensure reading for pleasure is in the learning environment</w:t>
            </w:r>
          </w:p>
          <w:p w14:paraId="73F631C9" w14:textId="77777777" w:rsidR="00CD6CBB" w:rsidRPr="00CD6CBB" w:rsidRDefault="00CD6CBB" w:rsidP="00CD6CBB">
            <w:pPr>
              <w:pStyle w:val="NormalWeb"/>
              <w:numPr>
                <w:ilvl w:val="0"/>
                <w:numId w:val="2"/>
              </w:numPr>
              <w:spacing w:before="0" w:beforeAutospacing="0" w:after="0" w:afterAutospacing="0"/>
              <w:ind w:left="360"/>
              <w:jc w:val="both"/>
              <w:textAlignment w:val="baseline"/>
              <w:rPr>
                <w:rFonts w:ascii="Arial" w:hAnsi="Arial" w:cs="Arial"/>
                <w:color w:val="0D0D0D"/>
                <w:sz w:val="22"/>
                <w:szCs w:val="22"/>
              </w:rPr>
            </w:pPr>
            <w:r w:rsidRPr="00CD6CBB">
              <w:rPr>
                <w:rFonts w:ascii="Arial" w:hAnsi="Arial" w:cs="Arial"/>
                <w:color w:val="0D0D0D"/>
                <w:sz w:val="22"/>
                <w:szCs w:val="22"/>
              </w:rPr>
              <w:t>Books overhaul to modernise reading collection for all pupils</w:t>
            </w:r>
          </w:p>
          <w:p w14:paraId="46E0D13F" w14:textId="77777777" w:rsidR="00CD6CBB" w:rsidRPr="00CD6CBB" w:rsidRDefault="00CD6CBB" w:rsidP="00CD6CBB">
            <w:pPr>
              <w:pStyle w:val="NormalWeb"/>
              <w:numPr>
                <w:ilvl w:val="0"/>
                <w:numId w:val="2"/>
              </w:numPr>
              <w:spacing w:before="0" w:beforeAutospacing="0" w:after="0" w:afterAutospacing="0"/>
              <w:ind w:left="360"/>
              <w:jc w:val="both"/>
              <w:textAlignment w:val="baseline"/>
              <w:rPr>
                <w:rFonts w:ascii="Arial" w:hAnsi="Arial" w:cs="Arial"/>
                <w:color w:val="0D0D0D"/>
                <w:sz w:val="22"/>
                <w:szCs w:val="22"/>
              </w:rPr>
            </w:pPr>
            <w:r w:rsidRPr="00CD6CBB">
              <w:rPr>
                <w:rFonts w:ascii="Arial" w:hAnsi="Arial" w:cs="Arial"/>
                <w:color w:val="0D0D0D"/>
                <w:sz w:val="22"/>
                <w:szCs w:val="22"/>
              </w:rPr>
              <w:t>Introduction of a Reading and phonic Group for parents (PPG)</w:t>
            </w:r>
          </w:p>
          <w:p w14:paraId="39C84703" w14:textId="77777777" w:rsidR="005C5531" w:rsidRDefault="005C5531">
            <w:pPr>
              <w:ind w:left="57"/>
            </w:pPr>
          </w:p>
        </w:tc>
      </w:tr>
      <w:tr w:rsidR="005C5531" w14:paraId="739CEB7A" w14:textId="77777777" w:rsidTr="001933CF">
        <w:trPr>
          <w:trHeight w:val="1646"/>
        </w:trPr>
        <w:tc>
          <w:tcPr>
            <w:tcW w:w="4816" w:type="dxa"/>
            <w:tcBorders>
              <w:top w:val="single" w:sz="4" w:space="0" w:color="000000"/>
              <w:left w:val="single" w:sz="4" w:space="0" w:color="000000"/>
              <w:bottom w:val="single" w:sz="4" w:space="0" w:color="000000"/>
              <w:right w:val="single" w:sz="4" w:space="0" w:color="000000"/>
            </w:tcBorders>
          </w:tcPr>
          <w:p w14:paraId="1B0F019C" w14:textId="77777777" w:rsidR="005C5531" w:rsidRPr="00820176" w:rsidRDefault="001933CF">
            <w:pPr>
              <w:rPr>
                <w:rFonts w:ascii="Arial" w:hAnsi="Arial" w:cs="Arial"/>
              </w:rPr>
            </w:pPr>
            <w:r w:rsidRPr="00820176">
              <w:rPr>
                <w:rFonts w:ascii="Arial" w:hAnsi="Arial" w:cs="Arial"/>
                <w:iCs/>
                <w:color w:val="0D0D0D"/>
              </w:rPr>
              <w:lastRenderedPageBreak/>
              <w:t>Outcomes at the end of KS1 and at KS2 are at least in line with the national averages at the expected standard and at greater depth in all three areas of Reading, Writing and Mathematics</w:t>
            </w:r>
          </w:p>
        </w:tc>
        <w:tc>
          <w:tcPr>
            <w:tcW w:w="4670" w:type="dxa"/>
            <w:tcBorders>
              <w:top w:val="single" w:sz="4" w:space="0" w:color="000000"/>
              <w:left w:val="single" w:sz="4" w:space="0" w:color="000000"/>
              <w:bottom w:val="single" w:sz="4" w:space="0" w:color="000000"/>
              <w:right w:val="single" w:sz="4" w:space="0" w:color="000000"/>
            </w:tcBorders>
          </w:tcPr>
          <w:p w14:paraId="29BD8B99" w14:textId="77777777" w:rsidR="001933CF" w:rsidRPr="001933CF" w:rsidRDefault="001933CF" w:rsidP="001933CF">
            <w:pPr>
              <w:numPr>
                <w:ilvl w:val="0"/>
                <w:numId w:val="7"/>
              </w:numPr>
              <w:ind w:left="360"/>
              <w:jc w:val="both"/>
              <w:textAlignment w:val="baseline"/>
              <w:rPr>
                <w:rFonts w:ascii="Arial" w:eastAsia="Times New Roman" w:hAnsi="Arial" w:cs="Arial"/>
                <w:color w:val="0D0D0D"/>
              </w:rPr>
            </w:pPr>
            <w:r w:rsidRPr="001933CF">
              <w:rPr>
                <w:rFonts w:ascii="Arial" w:eastAsia="Times New Roman" w:hAnsi="Arial" w:cs="Arial"/>
                <w:color w:val="0D0D0D"/>
              </w:rPr>
              <w:t>The attainment gap has reduced</w:t>
            </w:r>
          </w:p>
          <w:p w14:paraId="67A142D3" w14:textId="77777777" w:rsidR="001933CF" w:rsidRPr="001933CF" w:rsidRDefault="001933CF" w:rsidP="001933CF">
            <w:pPr>
              <w:numPr>
                <w:ilvl w:val="0"/>
                <w:numId w:val="7"/>
              </w:numPr>
              <w:ind w:left="360"/>
              <w:jc w:val="both"/>
              <w:textAlignment w:val="baseline"/>
              <w:rPr>
                <w:rFonts w:ascii="Arial" w:eastAsia="Times New Roman" w:hAnsi="Arial" w:cs="Arial"/>
                <w:color w:val="0D0D0D"/>
              </w:rPr>
            </w:pPr>
            <w:r w:rsidRPr="001933CF">
              <w:rPr>
                <w:rFonts w:ascii="Arial" w:eastAsia="Times New Roman" w:hAnsi="Arial" w:cs="Arial"/>
                <w:color w:val="0D0D0D"/>
              </w:rPr>
              <w:t>Disadvantaged pupils’ outcomes are in line with other pupils in each year group</w:t>
            </w:r>
          </w:p>
          <w:p w14:paraId="308D751D" w14:textId="77777777" w:rsidR="001933CF" w:rsidRPr="001933CF" w:rsidRDefault="001933CF" w:rsidP="001933CF">
            <w:pPr>
              <w:numPr>
                <w:ilvl w:val="0"/>
                <w:numId w:val="7"/>
              </w:numPr>
              <w:ind w:left="360"/>
              <w:jc w:val="both"/>
              <w:textAlignment w:val="baseline"/>
              <w:rPr>
                <w:rFonts w:ascii="Arial" w:eastAsia="Times New Roman" w:hAnsi="Arial" w:cs="Arial"/>
                <w:color w:val="0D0D0D"/>
              </w:rPr>
            </w:pPr>
            <w:r w:rsidRPr="001933CF">
              <w:rPr>
                <w:rFonts w:ascii="Arial" w:eastAsia="Times New Roman" w:hAnsi="Arial" w:cs="Arial"/>
                <w:color w:val="0D0D0D"/>
              </w:rPr>
              <w:t>Interventions for targeted key marginal pupils are monitored for impact on a weekly basis. Progress for targeted pupils is accelerated.</w:t>
            </w:r>
          </w:p>
          <w:p w14:paraId="3DD2B8EB" w14:textId="77777777" w:rsidR="001933CF" w:rsidRPr="00820176" w:rsidRDefault="001933CF" w:rsidP="001933CF">
            <w:pPr>
              <w:numPr>
                <w:ilvl w:val="0"/>
                <w:numId w:val="7"/>
              </w:numPr>
              <w:ind w:left="360"/>
              <w:jc w:val="both"/>
              <w:textAlignment w:val="baseline"/>
              <w:rPr>
                <w:rFonts w:ascii="Arial" w:eastAsia="Times New Roman" w:hAnsi="Arial" w:cs="Arial"/>
                <w:color w:val="0D0D0D"/>
              </w:rPr>
            </w:pPr>
            <w:r w:rsidRPr="001933CF">
              <w:rPr>
                <w:rFonts w:ascii="Arial" w:eastAsia="Times New Roman" w:hAnsi="Arial" w:cs="Arial"/>
                <w:color w:val="0D0D0D"/>
              </w:rPr>
              <w:t>Target setting for disadvantaged and other pupils is “owned” by the class teacher.</w:t>
            </w:r>
          </w:p>
          <w:p w14:paraId="580CF1FA" w14:textId="77777777" w:rsidR="001933CF" w:rsidRPr="001933CF" w:rsidRDefault="001933CF" w:rsidP="001933CF">
            <w:pPr>
              <w:numPr>
                <w:ilvl w:val="0"/>
                <w:numId w:val="7"/>
              </w:numPr>
              <w:ind w:left="360"/>
              <w:jc w:val="both"/>
              <w:textAlignment w:val="baseline"/>
              <w:rPr>
                <w:rFonts w:ascii="Arial" w:eastAsia="Times New Roman" w:hAnsi="Arial" w:cs="Arial"/>
                <w:color w:val="0D0D0D"/>
              </w:rPr>
            </w:pPr>
            <w:r w:rsidRPr="001933CF">
              <w:rPr>
                <w:rFonts w:ascii="Arial" w:eastAsia="Times New Roman" w:hAnsi="Arial" w:cs="Arial"/>
                <w:color w:val="0D0D0D"/>
              </w:rPr>
              <w:t>Planning is individualised and bespoke</w:t>
            </w:r>
          </w:p>
          <w:p w14:paraId="03ABDF29" w14:textId="77777777" w:rsidR="005C5531" w:rsidRPr="00820176" w:rsidRDefault="005C5531">
            <w:pPr>
              <w:ind w:left="57"/>
              <w:rPr>
                <w:rFonts w:ascii="Arial" w:hAnsi="Arial" w:cs="Arial"/>
              </w:rPr>
            </w:pPr>
          </w:p>
        </w:tc>
      </w:tr>
      <w:tr w:rsidR="005C5531" w14:paraId="79CADD19" w14:textId="77777777" w:rsidTr="001933CF">
        <w:trPr>
          <w:trHeight w:val="1395"/>
        </w:trPr>
        <w:tc>
          <w:tcPr>
            <w:tcW w:w="4816" w:type="dxa"/>
            <w:tcBorders>
              <w:top w:val="single" w:sz="4" w:space="0" w:color="000000"/>
              <w:left w:val="single" w:sz="4" w:space="0" w:color="000000"/>
              <w:bottom w:val="single" w:sz="4" w:space="0" w:color="000000"/>
              <w:right w:val="single" w:sz="4" w:space="0" w:color="000000"/>
            </w:tcBorders>
          </w:tcPr>
          <w:p w14:paraId="6602A160" w14:textId="77777777" w:rsidR="005C5531" w:rsidRPr="00820176" w:rsidRDefault="0038778E">
            <w:pPr>
              <w:ind w:left="58"/>
              <w:rPr>
                <w:rFonts w:ascii="Arial" w:hAnsi="Arial" w:cs="Arial"/>
              </w:rPr>
            </w:pPr>
            <w:r>
              <w:rPr>
                <w:rFonts w:ascii="Arial" w:hAnsi="Arial" w:cs="Arial"/>
                <w:iCs/>
                <w:color w:val="0D0D0D"/>
              </w:rPr>
              <w:t xml:space="preserve">Lower starting points in </w:t>
            </w:r>
            <w:proofErr w:type="gramStart"/>
            <w:r>
              <w:rPr>
                <w:rFonts w:ascii="Arial" w:hAnsi="Arial" w:cs="Arial"/>
                <w:iCs/>
                <w:color w:val="0D0D0D"/>
              </w:rPr>
              <w:t>Communication ,</w:t>
            </w:r>
            <w:proofErr w:type="gramEnd"/>
            <w:r>
              <w:rPr>
                <w:rFonts w:ascii="Arial" w:hAnsi="Arial" w:cs="Arial"/>
                <w:iCs/>
                <w:color w:val="0D0D0D"/>
              </w:rPr>
              <w:t xml:space="preserve"> language and literacy cause</w:t>
            </w:r>
            <w:r w:rsidR="00820176" w:rsidRPr="00820176">
              <w:rPr>
                <w:rFonts w:ascii="Arial" w:hAnsi="Arial" w:cs="Arial"/>
                <w:iCs/>
                <w:color w:val="0D0D0D"/>
              </w:rPr>
              <w:t xml:space="preserve"> gap</w:t>
            </w:r>
            <w:r>
              <w:rPr>
                <w:rFonts w:ascii="Arial" w:hAnsi="Arial" w:cs="Arial"/>
                <w:iCs/>
                <w:color w:val="0D0D0D"/>
              </w:rPr>
              <w:t>s</w:t>
            </w:r>
            <w:r w:rsidR="00820176" w:rsidRPr="00820176">
              <w:rPr>
                <w:rFonts w:ascii="Arial" w:hAnsi="Arial" w:cs="Arial"/>
                <w:iCs/>
                <w:color w:val="0D0D0D"/>
              </w:rPr>
              <w:t xml:space="preserve"> in GLD outcomes for pupils deemed disadvantaged and others in EYFS</w:t>
            </w:r>
            <w:r>
              <w:rPr>
                <w:rFonts w:ascii="Arial" w:hAnsi="Arial" w:cs="Arial"/>
                <w:iCs/>
                <w:color w:val="0D0D0D"/>
              </w:rPr>
              <w:t xml:space="preserve">. </w:t>
            </w:r>
          </w:p>
        </w:tc>
        <w:tc>
          <w:tcPr>
            <w:tcW w:w="4670" w:type="dxa"/>
            <w:tcBorders>
              <w:top w:val="single" w:sz="4" w:space="0" w:color="000000"/>
              <w:left w:val="single" w:sz="4" w:space="0" w:color="000000"/>
              <w:bottom w:val="single" w:sz="4" w:space="0" w:color="000000"/>
              <w:right w:val="single" w:sz="4" w:space="0" w:color="000000"/>
            </w:tcBorders>
          </w:tcPr>
          <w:p w14:paraId="0DF5DC09" w14:textId="77777777" w:rsidR="00820176" w:rsidRPr="00820176" w:rsidRDefault="00820176" w:rsidP="00820176">
            <w:pPr>
              <w:numPr>
                <w:ilvl w:val="0"/>
                <w:numId w:val="8"/>
              </w:numPr>
              <w:ind w:left="360"/>
              <w:jc w:val="both"/>
              <w:textAlignment w:val="baseline"/>
              <w:rPr>
                <w:rFonts w:ascii="Arial" w:eastAsia="Times New Roman" w:hAnsi="Arial" w:cs="Arial"/>
                <w:color w:val="0D0D0D"/>
              </w:rPr>
            </w:pPr>
            <w:r w:rsidRPr="00820176">
              <w:rPr>
                <w:rFonts w:ascii="Arial" w:eastAsia="Times New Roman" w:hAnsi="Arial" w:cs="Arial"/>
                <w:color w:val="0D0D0D"/>
              </w:rPr>
              <w:t>Gaps are quickly identified on entry and key workers target disadvantaged pupils to accelerate learning and social skills – gaps reduce at EYFS and Year 1 Phonics. Gaps at KS1 are reduced </w:t>
            </w:r>
          </w:p>
          <w:p w14:paraId="2C06F7EC" w14:textId="77777777" w:rsidR="00820176" w:rsidRPr="00820176" w:rsidRDefault="00820176" w:rsidP="00820176">
            <w:pPr>
              <w:numPr>
                <w:ilvl w:val="0"/>
                <w:numId w:val="8"/>
              </w:numPr>
              <w:ind w:left="360"/>
              <w:jc w:val="both"/>
              <w:textAlignment w:val="baseline"/>
              <w:rPr>
                <w:rFonts w:ascii="Arial" w:eastAsia="Times New Roman" w:hAnsi="Arial" w:cs="Arial"/>
                <w:color w:val="0D0D0D"/>
              </w:rPr>
            </w:pPr>
            <w:r w:rsidRPr="00820176">
              <w:rPr>
                <w:rFonts w:ascii="Arial" w:eastAsia="Times New Roman" w:hAnsi="Arial" w:cs="Arial"/>
                <w:color w:val="0D0D0D"/>
              </w:rPr>
              <w:t>Planning in EYFS specifically identified named children who are the focus for observation or adult-initiated learning</w:t>
            </w:r>
          </w:p>
          <w:p w14:paraId="2261EA7C" w14:textId="77777777" w:rsidR="00820176" w:rsidRPr="00820176" w:rsidRDefault="00820176" w:rsidP="00820176">
            <w:pPr>
              <w:numPr>
                <w:ilvl w:val="0"/>
                <w:numId w:val="8"/>
              </w:numPr>
              <w:ind w:left="360"/>
              <w:jc w:val="both"/>
              <w:textAlignment w:val="baseline"/>
              <w:rPr>
                <w:rFonts w:ascii="Arial" w:eastAsia="Times New Roman" w:hAnsi="Arial" w:cs="Arial"/>
                <w:color w:val="0D0D0D"/>
              </w:rPr>
            </w:pPr>
            <w:r w:rsidRPr="00820176">
              <w:rPr>
                <w:rFonts w:ascii="Arial" w:eastAsia="Times New Roman" w:hAnsi="Arial" w:cs="Arial"/>
                <w:color w:val="0D0D0D"/>
              </w:rPr>
              <w:t>Speech &amp; language therapy successfully impacts to enable disadvantage pupils to catch-up with their peers.</w:t>
            </w:r>
          </w:p>
          <w:p w14:paraId="216D510B" w14:textId="77777777" w:rsidR="005C5531" w:rsidRPr="00820176" w:rsidRDefault="005C5531">
            <w:pPr>
              <w:ind w:left="57" w:right="28"/>
              <w:rPr>
                <w:rFonts w:ascii="Arial" w:hAnsi="Arial" w:cs="Arial"/>
              </w:rPr>
            </w:pPr>
          </w:p>
        </w:tc>
      </w:tr>
      <w:tr w:rsidR="005C5531" w14:paraId="1086B8EA" w14:textId="77777777" w:rsidTr="001933CF">
        <w:trPr>
          <w:trHeight w:val="1142"/>
        </w:trPr>
        <w:tc>
          <w:tcPr>
            <w:tcW w:w="4816" w:type="dxa"/>
            <w:tcBorders>
              <w:top w:val="single" w:sz="4" w:space="0" w:color="000000"/>
              <w:left w:val="single" w:sz="4" w:space="0" w:color="000000"/>
              <w:bottom w:val="single" w:sz="4" w:space="0" w:color="000000"/>
              <w:right w:val="single" w:sz="4" w:space="0" w:color="000000"/>
            </w:tcBorders>
          </w:tcPr>
          <w:p w14:paraId="7690FA92" w14:textId="77777777" w:rsidR="005C5531" w:rsidRPr="00820176" w:rsidRDefault="00820176">
            <w:pPr>
              <w:ind w:left="58"/>
              <w:jc w:val="both"/>
              <w:rPr>
                <w:rFonts w:ascii="Arial" w:hAnsi="Arial" w:cs="Arial"/>
              </w:rPr>
            </w:pPr>
            <w:r w:rsidRPr="00820176">
              <w:rPr>
                <w:rFonts w:ascii="Arial" w:hAnsi="Arial" w:cs="Arial"/>
                <w:iCs/>
                <w:color w:val="0D0D0D"/>
              </w:rPr>
              <w:t>All disadvantaged children are identified, provision mapping is accurate and interventions are reducing the attainment ga</w:t>
            </w:r>
            <w:r>
              <w:rPr>
                <w:rFonts w:ascii="Arial" w:hAnsi="Arial" w:cs="Arial"/>
                <w:iCs/>
                <w:color w:val="0D0D0D"/>
              </w:rPr>
              <w:t>p</w:t>
            </w:r>
          </w:p>
        </w:tc>
        <w:tc>
          <w:tcPr>
            <w:tcW w:w="4670" w:type="dxa"/>
            <w:tcBorders>
              <w:top w:val="single" w:sz="4" w:space="0" w:color="000000"/>
              <w:left w:val="single" w:sz="4" w:space="0" w:color="000000"/>
              <w:bottom w:val="single" w:sz="4" w:space="0" w:color="000000"/>
              <w:right w:val="single" w:sz="4" w:space="0" w:color="000000"/>
            </w:tcBorders>
          </w:tcPr>
          <w:p w14:paraId="32E9A1DC" w14:textId="77777777" w:rsidR="00820176" w:rsidRPr="00820176" w:rsidRDefault="00820176" w:rsidP="00820176">
            <w:pPr>
              <w:numPr>
                <w:ilvl w:val="0"/>
                <w:numId w:val="9"/>
              </w:numPr>
              <w:ind w:left="360"/>
              <w:jc w:val="both"/>
              <w:textAlignment w:val="baseline"/>
              <w:rPr>
                <w:rFonts w:ascii="Arial" w:eastAsia="Times New Roman" w:hAnsi="Arial" w:cs="Arial"/>
                <w:color w:val="0D0D0D"/>
              </w:rPr>
            </w:pPr>
            <w:r w:rsidRPr="00820176">
              <w:rPr>
                <w:rFonts w:ascii="Arial" w:eastAsia="Times New Roman" w:hAnsi="Arial" w:cs="Arial"/>
                <w:color w:val="0D0D0D"/>
              </w:rPr>
              <w:t>Provision Mapping demonstrates clear links between PPG and SEN pupils whereby interventions target the specific gaps in learning.</w:t>
            </w:r>
          </w:p>
          <w:p w14:paraId="47F34146" w14:textId="77777777" w:rsidR="00820176" w:rsidRPr="00820176" w:rsidRDefault="00820176" w:rsidP="00820176">
            <w:pPr>
              <w:numPr>
                <w:ilvl w:val="0"/>
                <w:numId w:val="9"/>
              </w:numPr>
              <w:ind w:left="360"/>
              <w:jc w:val="both"/>
              <w:textAlignment w:val="baseline"/>
              <w:rPr>
                <w:rFonts w:ascii="Arial" w:eastAsia="Times New Roman" w:hAnsi="Arial" w:cs="Arial"/>
                <w:color w:val="0D0D0D"/>
              </w:rPr>
            </w:pPr>
            <w:r w:rsidRPr="00820176">
              <w:rPr>
                <w:rFonts w:ascii="Arial" w:eastAsia="Times New Roman" w:hAnsi="Arial" w:cs="Arial"/>
                <w:color w:val="0D0D0D"/>
              </w:rPr>
              <w:t>Internal and external QA shows that provision is bespoke to individual learners and that resourcing and staffing are allocated on need and impact.</w:t>
            </w:r>
          </w:p>
          <w:p w14:paraId="5A1BF7CA" w14:textId="77777777" w:rsidR="00820176" w:rsidRPr="00820176" w:rsidRDefault="00820176" w:rsidP="00820176">
            <w:pPr>
              <w:numPr>
                <w:ilvl w:val="0"/>
                <w:numId w:val="9"/>
              </w:numPr>
              <w:ind w:left="360"/>
              <w:jc w:val="both"/>
              <w:textAlignment w:val="baseline"/>
              <w:rPr>
                <w:rFonts w:ascii="Arial" w:eastAsia="Times New Roman" w:hAnsi="Arial" w:cs="Arial"/>
                <w:color w:val="0D0D0D"/>
              </w:rPr>
            </w:pPr>
            <w:r w:rsidRPr="00820176">
              <w:rPr>
                <w:rFonts w:ascii="Arial" w:eastAsia="Times New Roman" w:hAnsi="Arial" w:cs="Arial"/>
                <w:color w:val="0D0D0D"/>
              </w:rPr>
              <w:t xml:space="preserve">Additional timetabling and resourcing </w:t>
            </w:r>
            <w:proofErr w:type="gramStart"/>
            <w:r w:rsidRPr="00820176">
              <w:rPr>
                <w:rFonts w:ascii="Arial" w:eastAsia="Times New Roman" w:hAnsi="Arial" w:cs="Arial"/>
                <w:color w:val="0D0D0D"/>
              </w:rPr>
              <w:t>has</w:t>
            </w:r>
            <w:proofErr w:type="gramEnd"/>
            <w:r w:rsidRPr="00820176">
              <w:rPr>
                <w:rFonts w:ascii="Arial" w:eastAsia="Times New Roman" w:hAnsi="Arial" w:cs="Arial"/>
                <w:color w:val="0D0D0D"/>
              </w:rPr>
              <w:t xml:space="preserve"> focused support on QFT and not just a series of Interventions.</w:t>
            </w:r>
          </w:p>
          <w:p w14:paraId="7DFDE6A8" w14:textId="77777777" w:rsidR="005C5531" w:rsidRPr="00820176" w:rsidRDefault="005C5531">
            <w:pPr>
              <w:ind w:left="57"/>
              <w:rPr>
                <w:rFonts w:ascii="Arial" w:hAnsi="Arial" w:cs="Arial"/>
              </w:rPr>
            </w:pPr>
          </w:p>
        </w:tc>
      </w:tr>
      <w:tr w:rsidR="00820176" w14:paraId="55FD4173" w14:textId="77777777" w:rsidTr="001933CF">
        <w:trPr>
          <w:trHeight w:val="1142"/>
        </w:trPr>
        <w:tc>
          <w:tcPr>
            <w:tcW w:w="4816" w:type="dxa"/>
            <w:tcBorders>
              <w:top w:val="single" w:sz="4" w:space="0" w:color="000000"/>
              <w:left w:val="single" w:sz="4" w:space="0" w:color="000000"/>
              <w:bottom w:val="single" w:sz="4" w:space="0" w:color="000000"/>
              <w:right w:val="single" w:sz="4" w:space="0" w:color="000000"/>
            </w:tcBorders>
          </w:tcPr>
          <w:p w14:paraId="1B70A27B" w14:textId="77777777" w:rsidR="00820176" w:rsidRPr="00820176" w:rsidRDefault="00820176">
            <w:pPr>
              <w:ind w:left="58"/>
              <w:rPr>
                <w:rFonts w:ascii="Arial" w:eastAsia="Arial" w:hAnsi="Arial" w:cs="Arial"/>
                <w:color w:val="0D0D0D"/>
              </w:rPr>
            </w:pPr>
            <w:r>
              <w:rPr>
                <w:rFonts w:ascii="Arial" w:eastAsia="Arial" w:hAnsi="Arial" w:cs="Arial"/>
                <w:color w:val="0D0D0D"/>
              </w:rPr>
              <w:t>Increase inclusion offer to build on SEMH provision and increase the therapy offer</w:t>
            </w:r>
          </w:p>
        </w:tc>
        <w:tc>
          <w:tcPr>
            <w:tcW w:w="4670" w:type="dxa"/>
            <w:tcBorders>
              <w:top w:val="single" w:sz="4" w:space="0" w:color="000000"/>
              <w:left w:val="single" w:sz="4" w:space="0" w:color="000000"/>
              <w:bottom w:val="single" w:sz="4" w:space="0" w:color="000000"/>
              <w:right w:val="single" w:sz="4" w:space="0" w:color="000000"/>
            </w:tcBorders>
          </w:tcPr>
          <w:p w14:paraId="4B16085F" w14:textId="77777777" w:rsidR="00820176" w:rsidRDefault="00820176" w:rsidP="00820176">
            <w:pPr>
              <w:pStyle w:val="ListParagraph"/>
              <w:numPr>
                <w:ilvl w:val="0"/>
                <w:numId w:val="11"/>
              </w:numPr>
              <w:rPr>
                <w:rFonts w:ascii="Arial" w:hAnsi="Arial" w:cs="Arial"/>
              </w:rPr>
            </w:pPr>
            <w:r>
              <w:rPr>
                <w:rFonts w:ascii="Arial" w:hAnsi="Arial" w:cs="Arial"/>
              </w:rPr>
              <w:t>To establish the inclusion hub and team and offer bespoke training to be able to offer additional therapies</w:t>
            </w:r>
          </w:p>
          <w:p w14:paraId="274C0D7D" w14:textId="77777777" w:rsidR="00820176" w:rsidRDefault="00820176" w:rsidP="00820176">
            <w:pPr>
              <w:pStyle w:val="ListParagraph"/>
              <w:numPr>
                <w:ilvl w:val="0"/>
                <w:numId w:val="11"/>
              </w:numPr>
              <w:rPr>
                <w:rFonts w:ascii="Arial" w:hAnsi="Arial" w:cs="Arial"/>
              </w:rPr>
            </w:pPr>
            <w:r>
              <w:rPr>
                <w:rFonts w:ascii="Arial" w:hAnsi="Arial" w:cs="Arial"/>
              </w:rPr>
              <w:t xml:space="preserve">To build on the school counselling offer for both parents and pupils </w:t>
            </w:r>
          </w:p>
          <w:p w14:paraId="2BAE3A3F" w14:textId="77777777" w:rsidR="00820176" w:rsidRPr="00820176" w:rsidRDefault="00820176" w:rsidP="00820176">
            <w:pPr>
              <w:pStyle w:val="ListParagraph"/>
              <w:numPr>
                <w:ilvl w:val="0"/>
                <w:numId w:val="11"/>
              </w:numPr>
              <w:rPr>
                <w:rFonts w:ascii="Arial" w:hAnsi="Arial" w:cs="Arial"/>
              </w:rPr>
            </w:pPr>
            <w:r>
              <w:rPr>
                <w:rFonts w:ascii="Arial" w:hAnsi="Arial" w:cs="Arial"/>
              </w:rPr>
              <w:t>Increase referrals to external agencies for additional support i.e. CHEWs/CAHMs</w:t>
            </w:r>
          </w:p>
        </w:tc>
      </w:tr>
      <w:tr w:rsidR="005C5531" w14:paraId="46518D04" w14:textId="77777777" w:rsidTr="001933CF">
        <w:trPr>
          <w:trHeight w:val="1142"/>
        </w:trPr>
        <w:tc>
          <w:tcPr>
            <w:tcW w:w="4816" w:type="dxa"/>
            <w:tcBorders>
              <w:top w:val="single" w:sz="4" w:space="0" w:color="000000"/>
              <w:left w:val="single" w:sz="4" w:space="0" w:color="000000"/>
              <w:bottom w:val="single" w:sz="4" w:space="0" w:color="000000"/>
              <w:right w:val="single" w:sz="4" w:space="0" w:color="000000"/>
            </w:tcBorders>
          </w:tcPr>
          <w:p w14:paraId="6FC4CC50" w14:textId="77777777" w:rsidR="005C5531" w:rsidRPr="00820176" w:rsidRDefault="004E0723">
            <w:pPr>
              <w:ind w:left="58"/>
              <w:rPr>
                <w:rFonts w:ascii="Arial" w:hAnsi="Arial" w:cs="Arial"/>
              </w:rPr>
            </w:pPr>
            <w:r w:rsidRPr="00820176">
              <w:rPr>
                <w:rFonts w:ascii="Arial" w:eastAsia="Arial" w:hAnsi="Arial" w:cs="Arial"/>
                <w:color w:val="0D0D0D"/>
              </w:rPr>
              <w:t xml:space="preserve">Improve attainment in Phonics </w:t>
            </w:r>
          </w:p>
        </w:tc>
        <w:tc>
          <w:tcPr>
            <w:tcW w:w="4670" w:type="dxa"/>
            <w:tcBorders>
              <w:top w:val="single" w:sz="4" w:space="0" w:color="000000"/>
              <w:left w:val="single" w:sz="4" w:space="0" w:color="000000"/>
              <w:bottom w:val="single" w:sz="4" w:space="0" w:color="000000"/>
              <w:right w:val="single" w:sz="4" w:space="0" w:color="000000"/>
            </w:tcBorders>
          </w:tcPr>
          <w:p w14:paraId="6BDF1CB6" w14:textId="77777777" w:rsidR="005C5531" w:rsidRPr="00820176" w:rsidRDefault="00820176" w:rsidP="00820176">
            <w:pPr>
              <w:pStyle w:val="ListParagraph"/>
              <w:numPr>
                <w:ilvl w:val="0"/>
                <w:numId w:val="11"/>
              </w:numPr>
              <w:rPr>
                <w:rFonts w:ascii="Arial" w:hAnsi="Arial" w:cs="Arial"/>
              </w:rPr>
            </w:pPr>
            <w:r w:rsidRPr="00820176">
              <w:rPr>
                <w:rFonts w:ascii="Arial" w:hAnsi="Arial" w:cs="Arial"/>
              </w:rPr>
              <w:t>To implement the new ELS phonics scheme, providing appropriate training for all staff.</w:t>
            </w:r>
          </w:p>
          <w:p w14:paraId="695D5180" w14:textId="77777777" w:rsidR="00820176" w:rsidRPr="00820176" w:rsidRDefault="00820176" w:rsidP="00820176">
            <w:pPr>
              <w:pStyle w:val="ListParagraph"/>
              <w:numPr>
                <w:ilvl w:val="0"/>
                <w:numId w:val="11"/>
              </w:numPr>
              <w:rPr>
                <w:rFonts w:ascii="Arial" w:hAnsi="Arial" w:cs="Arial"/>
              </w:rPr>
            </w:pPr>
            <w:r w:rsidRPr="00820176">
              <w:rPr>
                <w:rFonts w:ascii="Arial" w:hAnsi="Arial" w:cs="Arial"/>
              </w:rPr>
              <w:t xml:space="preserve">Careful regular assessment, identifying and closing gaps promptly. </w:t>
            </w:r>
          </w:p>
          <w:p w14:paraId="3C0C7E2E" w14:textId="77777777" w:rsidR="00820176" w:rsidRPr="00820176" w:rsidRDefault="00820176" w:rsidP="00820176">
            <w:pPr>
              <w:pStyle w:val="ListParagraph"/>
              <w:numPr>
                <w:ilvl w:val="0"/>
                <w:numId w:val="11"/>
              </w:numPr>
              <w:rPr>
                <w:rFonts w:ascii="Arial" w:hAnsi="Arial" w:cs="Arial"/>
              </w:rPr>
            </w:pPr>
            <w:r w:rsidRPr="00820176">
              <w:rPr>
                <w:rFonts w:ascii="Arial" w:hAnsi="Arial" w:cs="Arial"/>
              </w:rPr>
              <w:t>To be in line or above national expectation (82%).</w:t>
            </w:r>
          </w:p>
        </w:tc>
      </w:tr>
    </w:tbl>
    <w:p w14:paraId="419BB848" w14:textId="77777777" w:rsidR="005C5531" w:rsidRDefault="004E0723">
      <w:pPr>
        <w:spacing w:after="0"/>
      </w:pPr>
      <w:r>
        <w:rPr>
          <w:rFonts w:ascii="Arial" w:eastAsia="Arial" w:hAnsi="Arial" w:cs="Arial"/>
          <w:color w:val="0D0D0D"/>
          <w:sz w:val="24"/>
        </w:rPr>
        <w:t xml:space="preserve"> </w:t>
      </w:r>
    </w:p>
    <w:p w14:paraId="0DF9763B" w14:textId="77777777" w:rsidR="005C5531" w:rsidRDefault="004E0723">
      <w:pPr>
        <w:spacing w:after="0"/>
      </w:pPr>
      <w:r>
        <w:rPr>
          <w:rFonts w:ascii="Arial" w:eastAsia="Arial" w:hAnsi="Arial" w:cs="Arial"/>
          <w:color w:val="0D0D0D"/>
          <w:sz w:val="24"/>
        </w:rPr>
        <w:t xml:space="preserve"> </w:t>
      </w:r>
    </w:p>
    <w:p w14:paraId="36396144" w14:textId="77777777" w:rsidR="005C5531" w:rsidRDefault="004E0723">
      <w:pPr>
        <w:spacing w:after="0"/>
      </w:pPr>
      <w:r>
        <w:rPr>
          <w:rFonts w:ascii="Arial" w:eastAsia="Arial" w:hAnsi="Arial" w:cs="Arial"/>
          <w:color w:val="0D0D0D"/>
          <w:sz w:val="24"/>
        </w:rPr>
        <w:lastRenderedPageBreak/>
        <w:t xml:space="preserve"> </w:t>
      </w:r>
    </w:p>
    <w:p w14:paraId="52555182" w14:textId="77777777" w:rsidR="005C5531" w:rsidRDefault="004E0723">
      <w:pPr>
        <w:spacing w:after="0"/>
      </w:pPr>
      <w:r>
        <w:rPr>
          <w:rFonts w:ascii="Arial" w:eastAsia="Arial" w:hAnsi="Arial" w:cs="Arial"/>
          <w:color w:val="0D0D0D"/>
          <w:sz w:val="24"/>
        </w:rPr>
        <w:t xml:space="preserve"> </w:t>
      </w:r>
    </w:p>
    <w:p w14:paraId="2E24BFF8" w14:textId="77777777" w:rsidR="005C5531" w:rsidRDefault="004E0723">
      <w:pPr>
        <w:spacing w:after="0"/>
      </w:pPr>
      <w:r>
        <w:rPr>
          <w:rFonts w:ascii="Arial" w:eastAsia="Arial" w:hAnsi="Arial" w:cs="Arial"/>
          <w:color w:val="0D0D0D"/>
          <w:sz w:val="24"/>
        </w:rPr>
        <w:t xml:space="preserve"> </w:t>
      </w:r>
    </w:p>
    <w:p w14:paraId="52E55B78" w14:textId="77777777" w:rsidR="005C5531" w:rsidRDefault="004E0723" w:rsidP="00820176">
      <w:pPr>
        <w:spacing w:after="0"/>
      </w:pPr>
      <w:r>
        <w:rPr>
          <w:rFonts w:ascii="Arial" w:eastAsia="Arial" w:hAnsi="Arial" w:cs="Arial"/>
          <w:color w:val="0D0D0D"/>
          <w:sz w:val="24"/>
        </w:rPr>
        <w:t xml:space="preserve"> Activity in this academic year</w:t>
      </w:r>
      <w:r>
        <w:rPr>
          <w:rFonts w:ascii="Arial" w:eastAsia="Arial" w:hAnsi="Arial" w:cs="Arial"/>
          <w:b/>
          <w:color w:val="104F75"/>
          <w:sz w:val="32"/>
        </w:rPr>
        <w:t xml:space="preserve"> </w:t>
      </w:r>
    </w:p>
    <w:p w14:paraId="43F2E448" w14:textId="77777777" w:rsidR="005C5531" w:rsidRDefault="004E0723">
      <w:pPr>
        <w:spacing w:after="545"/>
        <w:ind w:left="-5" w:hanging="10"/>
      </w:pPr>
      <w:r>
        <w:rPr>
          <w:rFonts w:ascii="Arial" w:eastAsia="Arial" w:hAnsi="Arial" w:cs="Arial"/>
          <w:color w:val="0D0D0D"/>
          <w:sz w:val="24"/>
        </w:rPr>
        <w:t xml:space="preserve">This details how we intend to spend our pupil premium (and recovery premium funding) </w:t>
      </w:r>
      <w:r>
        <w:rPr>
          <w:rFonts w:ascii="Arial" w:eastAsia="Arial" w:hAnsi="Arial" w:cs="Arial"/>
          <w:b/>
          <w:color w:val="0D0D0D"/>
          <w:sz w:val="24"/>
        </w:rPr>
        <w:t>this academic year</w:t>
      </w:r>
      <w:r>
        <w:rPr>
          <w:rFonts w:ascii="Arial" w:eastAsia="Arial" w:hAnsi="Arial" w:cs="Arial"/>
          <w:color w:val="0D0D0D"/>
          <w:sz w:val="24"/>
        </w:rPr>
        <w:t xml:space="preserve"> to address the challenges listed above. </w:t>
      </w:r>
    </w:p>
    <w:p w14:paraId="582C8841" w14:textId="77777777" w:rsidR="005C5531" w:rsidRDefault="004E0723">
      <w:pPr>
        <w:pStyle w:val="Heading3"/>
        <w:spacing w:after="179"/>
        <w:ind w:left="-5"/>
      </w:pPr>
      <w:r>
        <w:t xml:space="preserve">Teaching (for example, CPD, recruitment and retention) </w:t>
      </w:r>
    </w:p>
    <w:p w14:paraId="3F74073F" w14:textId="6C1A2E51" w:rsidR="005C5531" w:rsidRDefault="004E0723">
      <w:pPr>
        <w:spacing w:after="3"/>
        <w:ind w:left="-5" w:hanging="10"/>
      </w:pPr>
      <w:r>
        <w:rPr>
          <w:rFonts w:ascii="Arial" w:eastAsia="Arial" w:hAnsi="Arial" w:cs="Arial"/>
          <w:color w:val="0D0D0D"/>
          <w:sz w:val="24"/>
        </w:rPr>
        <w:t xml:space="preserve">Budgeted cost: £ </w:t>
      </w:r>
      <w:r w:rsidR="00C12D08">
        <w:rPr>
          <w:rFonts w:ascii="Arial" w:eastAsia="Arial" w:hAnsi="Arial" w:cs="Arial"/>
          <w:color w:val="0D0D0D"/>
          <w:sz w:val="24"/>
        </w:rPr>
        <w:t>2</w:t>
      </w:r>
      <w:r w:rsidR="0011164E">
        <w:rPr>
          <w:rFonts w:ascii="Arial" w:eastAsia="Arial" w:hAnsi="Arial" w:cs="Arial"/>
          <w:color w:val="0D0D0D"/>
          <w:sz w:val="24"/>
        </w:rPr>
        <w:t>6,648</w:t>
      </w:r>
    </w:p>
    <w:tbl>
      <w:tblPr>
        <w:tblStyle w:val="TableGrid"/>
        <w:tblW w:w="9486" w:type="dxa"/>
        <w:tblInd w:w="7" w:type="dxa"/>
        <w:tblCellMar>
          <w:top w:w="14" w:type="dxa"/>
          <w:left w:w="166" w:type="dxa"/>
          <w:right w:w="103" w:type="dxa"/>
        </w:tblCellMar>
        <w:tblLook w:val="04A0" w:firstRow="1" w:lastRow="0" w:firstColumn="1" w:lastColumn="0" w:noHBand="0" w:noVBand="1"/>
      </w:tblPr>
      <w:tblGrid>
        <w:gridCol w:w="3176"/>
        <w:gridCol w:w="4566"/>
        <w:gridCol w:w="1744"/>
      </w:tblGrid>
      <w:tr w:rsidR="005C5531" w14:paraId="53A706C7" w14:textId="77777777" w:rsidTr="00CB7943">
        <w:trPr>
          <w:trHeight w:val="955"/>
        </w:trPr>
        <w:tc>
          <w:tcPr>
            <w:tcW w:w="3176" w:type="dxa"/>
            <w:tcBorders>
              <w:top w:val="single" w:sz="4" w:space="0" w:color="000000"/>
              <w:left w:val="single" w:sz="4" w:space="0" w:color="000000"/>
              <w:bottom w:val="single" w:sz="4" w:space="0" w:color="000000"/>
              <w:right w:val="single" w:sz="4" w:space="0" w:color="000000"/>
            </w:tcBorders>
            <w:shd w:val="clear" w:color="auto" w:fill="D8E2E9"/>
          </w:tcPr>
          <w:p w14:paraId="6146C95C" w14:textId="77777777" w:rsidR="005C5531" w:rsidRDefault="004E0723">
            <w:r>
              <w:rPr>
                <w:rFonts w:ascii="Arial" w:eastAsia="Arial" w:hAnsi="Arial" w:cs="Arial"/>
                <w:b/>
                <w:color w:val="0D0D0D"/>
                <w:sz w:val="24"/>
              </w:rPr>
              <w:t xml:space="preserve">Activity </w:t>
            </w:r>
          </w:p>
        </w:tc>
        <w:tc>
          <w:tcPr>
            <w:tcW w:w="4566" w:type="dxa"/>
            <w:tcBorders>
              <w:top w:val="single" w:sz="4" w:space="0" w:color="000000"/>
              <w:left w:val="single" w:sz="4" w:space="0" w:color="000000"/>
              <w:bottom w:val="single" w:sz="4" w:space="0" w:color="000000"/>
              <w:right w:val="single" w:sz="4" w:space="0" w:color="000000"/>
            </w:tcBorders>
            <w:shd w:val="clear" w:color="auto" w:fill="D8E2E9"/>
          </w:tcPr>
          <w:p w14:paraId="73A7C794" w14:textId="77777777" w:rsidR="005C5531" w:rsidRDefault="004E0723">
            <w:r>
              <w:rPr>
                <w:rFonts w:ascii="Arial" w:eastAsia="Arial" w:hAnsi="Arial" w:cs="Arial"/>
                <w:b/>
                <w:color w:val="0D0D0D"/>
                <w:sz w:val="24"/>
              </w:rPr>
              <w:t xml:space="preserve">Evidence that supports this approach </w:t>
            </w:r>
          </w:p>
        </w:tc>
        <w:tc>
          <w:tcPr>
            <w:tcW w:w="1744" w:type="dxa"/>
            <w:tcBorders>
              <w:top w:val="single" w:sz="4" w:space="0" w:color="000000"/>
              <w:left w:val="single" w:sz="4" w:space="0" w:color="000000"/>
              <w:bottom w:val="single" w:sz="4" w:space="0" w:color="000000"/>
              <w:right w:val="single" w:sz="4" w:space="0" w:color="000000"/>
            </w:tcBorders>
            <w:shd w:val="clear" w:color="auto" w:fill="D8E2E9"/>
          </w:tcPr>
          <w:p w14:paraId="06A06DF5" w14:textId="77777777" w:rsidR="005C5531" w:rsidRDefault="004E0723">
            <w:r>
              <w:rPr>
                <w:rFonts w:ascii="Arial" w:eastAsia="Arial" w:hAnsi="Arial" w:cs="Arial"/>
                <w:b/>
                <w:color w:val="0D0D0D"/>
                <w:sz w:val="24"/>
              </w:rPr>
              <w:t xml:space="preserve">Challenge number(s) addressed </w:t>
            </w:r>
          </w:p>
        </w:tc>
      </w:tr>
      <w:tr w:rsidR="005C5531" w14:paraId="1C4DEF8A" w14:textId="77777777" w:rsidTr="00CB7943">
        <w:trPr>
          <w:trHeight w:val="1396"/>
        </w:trPr>
        <w:tc>
          <w:tcPr>
            <w:tcW w:w="3176" w:type="dxa"/>
            <w:tcBorders>
              <w:top w:val="single" w:sz="4" w:space="0" w:color="000000"/>
              <w:left w:val="single" w:sz="4" w:space="0" w:color="000000"/>
              <w:bottom w:val="single" w:sz="4" w:space="0" w:color="000000"/>
              <w:right w:val="single" w:sz="4" w:space="0" w:color="000000"/>
            </w:tcBorders>
          </w:tcPr>
          <w:p w14:paraId="49BBD1AA" w14:textId="77777777" w:rsidR="005C5531" w:rsidRPr="007E5E5C" w:rsidRDefault="00820176">
            <w:pPr>
              <w:rPr>
                <w:rFonts w:ascii="Arial" w:hAnsi="Arial" w:cs="Arial"/>
              </w:rPr>
            </w:pPr>
            <w:r w:rsidRPr="007E5E5C">
              <w:rPr>
                <w:rFonts w:ascii="Arial" w:hAnsi="Arial" w:cs="Arial"/>
                <w:color w:val="0D0D0D"/>
              </w:rPr>
              <w:t>Focus on creating reading for pleasure culture, Wonderland Library</w:t>
            </w:r>
            <w:r w:rsidR="00CB7943" w:rsidRPr="007E5E5C">
              <w:rPr>
                <w:rFonts w:ascii="Arial" w:hAnsi="Arial" w:cs="Arial"/>
                <w:color w:val="0D0D0D"/>
              </w:rPr>
              <w:t xml:space="preserve"> and wall murals</w:t>
            </w:r>
            <w:r w:rsidRPr="007E5E5C">
              <w:rPr>
                <w:rFonts w:ascii="Arial" w:hAnsi="Arial" w:cs="Arial"/>
                <w:color w:val="0D0D0D"/>
              </w:rPr>
              <w:t xml:space="preserve">, </w:t>
            </w:r>
            <w:proofErr w:type="spellStart"/>
            <w:r w:rsidRPr="007E5E5C">
              <w:rPr>
                <w:rFonts w:ascii="Arial" w:hAnsi="Arial" w:cs="Arial"/>
                <w:color w:val="0D0D0D"/>
              </w:rPr>
              <w:t>ReadingWise</w:t>
            </w:r>
            <w:proofErr w:type="spellEnd"/>
            <w:r w:rsidRPr="007E5E5C">
              <w:rPr>
                <w:rFonts w:ascii="Arial" w:hAnsi="Arial" w:cs="Arial"/>
                <w:color w:val="0D0D0D"/>
              </w:rPr>
              <w:t>, poet-tree, modelling of reading lessons, marking and feedback modelling in reading and writing lessons, author in residence, parent groups and phonics groups.</w:t>
            </w:r>
          </w:p>
        </w:tc>
        <w:tc>
          <w:tcPr>
            <w:tcW w:w="4566" w:type="dxa"/>
            <w:tcBorders>
              <w:top w:val="single" w:sz="4" w:space="0" w:color="000000"/>
              <w:left w:val="single" w:sz="4" w:space="0" w:color="000000"/>
              <w:bottom w:val="single" w:sz="4" w:space="0" w:color="000000"/>
              <w:right w:val="single" w:sz="4" w:space="0" w:color="000000"/>
            </w:tcBorders>
          </w:tcPr>
          <w:p w14:paraId="45674AA3" w14:textId="77777777" w:rsidR="005C5531" w:rsidRPr="007E5E5C" w:rsidRDefault="00820176">
            <w:pPr>
              <w:ind w:right="30"/>
              <w:rPr>
                <w:rFonts w:ascii="Arial" w:hAnsi="Arial" w:cs="Arial"/>
              </w:rPr>
            </w:pPr>
            <w:r w:rsidRPr="007E5E5C">
              <w:rPr>
                <w:rFonts w:ascii="Arial" w:hAnsi="Arial" w:cs="Arial"/>
                <w:color w:val="0D0D0D"/>
              </w:rPr>
              <w:t xml:space="preserve">Working on improving reading and writing outcomes linked to EEF Improving Literacy in KS2 </w:t>
            </w:r>
            <w:hyperlink r:id="rId8" w:history="1">
              <w:r w:rsidRPr="007E5E5C">
                <w:rPr>
                  <w:rStyle w:val="Hyperlink"/>
                  <w:rFonts w:ascii="Arial" w:hAnsi="Arial" w:cs="Arial"/>
                </w:rPr>
                <w:t>Improving Literacy in Key Stage 2 | EEF (educationendowmentfoundation.org.uk)</w:t>
              </w:r>
            </w:hyperlink>
            <w:r w:rsidRPr="007E5E5C">
              <w:rPr>
                <w:rFonts w:ascii="Arial" w:hAnsi="Arial" w:cs="Arial"/>
                <w:color w:val="0D0D0D"/>
              </w:rPr>
              <w:t xml:space="preserve"> and Improving literacy in KS1 </w:t>
            </w:r>
            <w:hyperlink r:id="rId9" w:history="1">
              <w:r w:rsidRPr="007E5E5C">
                <w:rPr>
                  <w:rStyle w:val="Hyperlink"/>
                  <w:rFonts w:ascii="Arial" w:hAnsi="Arial" w:cs="Arial"/>
                </w:rPr>
                <w:t>Improving Literacy in Key Stage 1 | EEF (educationendowmentfoundation.org.uk)</w:t>
              </w:r>
            </w:hyperlink>
          </w:p>
          <w:p w14:paraId="26A72DED" w14:textId="77777777" w:rsidR="00820176" w:rsidRPr="007E5E5C" w:rsidRDefault="00820176">
            <w:pPr>
              <w:ind w:right="30"/>
              <w:rPr>
                <w:rFonts w:ascii="Arial" w:hAnsi="Arial" w:cs="Arial"/>
              </w:rPr>
            </w:pPr>
          </w:p>
          <w:p w14:paraId="7699A759" w14:textId="77777777" w:rsidR="00820176" w:rsidRPr="007E5E5C" w:rsidRDefault="00820176">
            <w:pPr>
              <w:ind w:right="30"/>
              <w:rPr>
                <w:rFonts w:ascii="Arial" w:hAnsi="Arial" w:cs="Arial"/>
              </w:rPr>
            </w:pPr>
            <w:r w:rsidRPr="007E5E5C">
              <w:rPr>
                <w:rFonts w:ascii="Arial" w:hAnsi="Arial" w:cs="Arial"/>
                <w:shd w:val="clear" w:color="auto" w:fill="FFFFFF"/>
              </w:rPr>
              <w:t xml:space="preserve">Parenting-based initiatives linked to the EEF Working with parents to support children’s learning </w:t>
            </w:r>
            <w:hyperlink r:id="rId10" w:history="1">
              <w:r w:rsidRPr="007E5E5C">
                <w:rPr>
                  <w:rStyle w:val="Hyperlink"/>
                  <w:rFonts w:ascii="Arial" w:hAnsi="Arial" w:cs="Arial"/>
                </w:rPr>
                <w:t>Working with Parents to Support Children's Learning | EEF (educationendowmentfoundation.org.uk)</w:t>
              </w:r>
            </w:hyperlink>
          </w:p>
          <w:p w14:paraId="7FB601C1" w14:textId="77777777" w:rsidR="007E5E5C" w:rsidRPr="007E5E5C" w:rsidRDefault="007E5E5C">
            <w:pPr>
              <w:ind w:right="30"/>
              <w:rPr>
                <w:rFonts w:ascii="Arial" w:hAnsi="Arial" w:cs="Arial"/>
              </w:rPr>
            </w:pPr>
          </w:p>
          <w:p w14:paraId="046E5635" w14:textId="77777777" w:rsidR="007E5E5C" w:rsidRPr="007E5E5C" w:rsidRDefault="007E5E5C" w:rsidP="007E5E5C">
            <w:pPr>
              <w:ind w:right="30"/>
              <w:rPr>
                <w:rFonts w:ascii="Arial" w:hAnsi="Arial" w:cs="Arial"/>
              </w:rPr>
            </w:pPr>
          </w:p>
        </w:tc>
        <w:tc>
          <w:tcPr>
            <w:tcW w:w="1744" w:type="dxa"/>
            <w:tcBorders>
              <w:top w:val="single" w:sz="4" w:space="0" w:color="000000"/>
              <w:left w:val="single" w:sz="4" w:space="0" w:color="000000"/>
              <w:bottom w:val="single" w:sz="4" w:space="0" w:color="000000"/>
              <w:right w:val="single" w:sz="4" w:space="0" w:color="000000"/>
            </w:tcBorders>
          </w:tcPr>
          <w:p w14:paraId="17EDE3EE" w14:textId="77777777" w:rsidR="005C5531" w:rsidRPr="007E5E5C" w:rsidRDefault="004E0723">
            <w:pPr>
              <w:rPr>
                <w:rFonts w:ascii="Arial" w:hAnsi="Arial" w:cs="Arial"/>
              </w:rPr>
            </w:pPr>
            <w:r w:rsidRPr="007E5E5C">
              <w:rPr>
                <w:rFonts w:ascii="Arial" w:eastAsia="Arial" w:hAnsi="Arial" w:cs="Arial"/>
                <w:color w:val="0D0D0D"/>
              </w:rPr>
              <w:t>2</w:t>
            </w:r>
            <w:r w:rsidR="00CB7943" w:rsidRPr="007E5E5C">
              <w:rPr>
                <w:rFonts w:ascii="Arial" w:eastAsia="Arial" w:hAnsi="Arial" w:cs="Arial"/>
                <w:color w:val="0D0D0D"/>
              </w:rPr>
              <w:t>,3</w:t>
            </w:r>
          </w:p>
        </w:tc>
      </w:tr>
      <w:tr w:rsidR="005C5531" w:rsidRPr="00D9489B" w14:paraId="03109D8B" w14:textId="77777777" w:rsidTr="00CB7943">
        <w:trPr>
          <w:trHeight w:val="2408"/>
        </w:trPr>
        <w:tc>
          <w:tcPr>
            <w:tcW w:w="3176" w:type="dxa"/>
            <w:tcBorders>
              <w:top w:val="single" w:sz="4" w:space="0" w:color="000000"/>
              <w:left w:val="single" w:sz="4" w:space="0" w:color="000000"/>
              <w:bottom w:val="single" w:sz="4" w:space="0" w:color="000000"/>
              <w:right w:val="single" w:sz="4" w:space="0" w:color="000000"/>
            </w:tcBorders>
          </w:tcPr>
          <w:p w14:paraId="74EB3EF2" w14:textId="77777777" w:rsidR="005C5531" w:rsidRPr="00D9489B" w:rsidRDefault="00CB7943">
            <w:pPr>
              <w:rPr>
                <w:rFonts w:ascii="Arial" w:hAnsi="Arial" w:cs="Arial"/>
              </w:rPr>
            </w:pPr>
            <w:r w:rsidRPr="00D9489B">
              <w:rPr>
                <w:rFonts w:ascii="Arial" w:hAnsi="Arial" w:cs="Arial"/>
                <w:color w:val="0D0D0D"/>
              </w:rPr>
              <w:t>Planned opportunities for staff to observe outstanding practice, this includes marking and feedback and planning support.</w:t>
            </w:r>
          </w:p>
        </w:tc>
        <w:tc>
          <w:tcPr>
            <w:tcW w:w="4566" w:type="dxa"/>
            <w:tcBorders>
              <w:top w:val="single" w:sz="4" w:space="0" w:color="000000"/>
              <w:left w:val="single" w:sz="4" w:space="0" w:color="000000"/>
              <w:bottom w:val="single" w:sz="4" w:space="0" w:color="000000"/>
              <w:right w:val="single" w:sz="4" w:space="0" w:color="000000"/>
            </w:tcBorders>
          </w:tcPr>
          <w:p w14:paraId="7FDAC47E" w14:textId="77777777" w:rsidR="00CB7943" w:rsidRPr="00CB7943" w:rsidRDefault="00CB7943" w:rsidP="00CB7943">
            <w:pPr>
              <w:spacing w:after="240"/>
              <w:rPr>
                <w:rFonts w:ascii="Arial" w:eastAsia="Times New Roman" w:hAnsi="Arial" w:cs="Arial"/>
                <w:color w:val="auto"/>
              </w:rPr>
            </w:pPr>
            <w:r w:rsidRPr="00CB7943">
              <w:rPr>
                <w:rFonts w:ascii="Arial" w:eastAsia="Times New Roman" w:hAnsi="Arial" w:cs="Arial"/>
                <w:color w:val="0D0D0D"/>
              </w:rPr>
              <w:t xml:space="preserve">There is strong evidence which highlights the impact on </w:t>
            </w:r>
            <w:r w:rsidRPr="00D9489B">
              <w:rPr>
                <w:rFonts w:ascii="Arial" w:eastAsia="Times New Roman" w:hAnsi="Arial" w:cs="Arial"/>
                <w:color w:val="0D0D0D"/>
              </w:rPr>
              <w:t xml:space="preserve">quality first teaching which leads to </w:t>
            </w:r>
            <w:r w:rsidRPr="00CB7943">
              <w:rPr>
                <w:rFonts w:ascii="Arial" w:eastAsia="Times New Roman" w:hAnsi="Arial" w:cs="Arial"/>
                <w:color w:val="0D0D0D"/>
              </w:rPr>
              <w:t>pupil progress</w:t>
            </w:r>
            <w:r w:rsidRPr="00D9489B">
              <w:rPr>
                <w:rFonts w:ascii="Arial" w:eastAsia="Times New Roman" w:hAnsi="Arial" w:cs="Arial"/>
                <w:color w:val="0D0D0D"/>
              </w:rPr>
              <w:t>,</w:t>
            </w:r>
            <w:r w:rsidRPr="00CB7943">
              <w:rPr>
                <w:rFonts w:ascii="Arial" w:eastAsia="Times New Roman" w:hAnsi="Arial" w:cs="Arial"/>
                <w:color w:val="0D0D0D"/>
              </w:rPr>
              <w:t xml:space="preserve"> linked to marking and feedback and planning which meets the needs of individuals through differentiation and challenge for all. </w:t>
            </w:r>
          </w:p>
          <w:p w14:paraId="06B11C46" w14:textId="77777777" w:rsidR="00CB7943" w:rsidRPr="00CB7943" w:rsidRDefault="00CB7943" w:rsidP="00CB7943">
            <w:pPr>
              <w:rPr>
                <w:rFonts w:ascii="Arial" w:eastAsia="Times New Roman" w:hAnsi="Arial" w:cs="Arial"/>
                <w:color w:val="auto"/>
              </w:rPr>
            </w:pPr>
          </w:p>
          <w:p w14:paraId="53965EB4" w14:textId="77777777" w:rsidR="00CB7943" w:rsidRPr="00CB7943" w:rsidRDefault="00BB5B70" w:rsidP="00CB7943">
            <w:pPr>
              <w:spacing w:after="240"/>
              <w:rPr>
                <w:rFonts w:ascii="Arial" w:eastAsia="Times New Roman" w:hAnsi="Arial" w:cs="Arial"/>
                <w:color w:val="auto"/>
              </w:rPr>
            </w:pPr>
            <w:hyperlink r:id="rId11" w:history="1">
              <w:r w:rsidR="00CB7943" w:rsidRPr="00D9489B">
                <w:rPr>
                  <w:rFonts w:ascii="Arial" w:eastAsia="Times New Roman" w:hAnsi="Arial" w:cs="Arial"/>
                  <w:color w:val="0000FF"/>
                  <w:u w:val="single"/>
                </w:rPr>
                <w:t>Metacognition and Self-regulated Learning | EEF (educationendowmentfoundation.org.uk)</w:t>
              </w:r>
            </w:hyperlink>
          </w:p>
          <w:p w14:paraId="4ABBFED9" w14:textId="77777777" w:rsidR="00CB7943" w:rsidRPr="00CB7943" w:rsidRDefault="00CB7943" w:rsidP="00CB7943">
            <w:pPr>
              <w:rPr>
                <w:rFonts w:ascii="Arial" w:eastAsia="Times New Roman" w:hAnsi="Arial" w:cs="Arial"/>
                <w:color w:val="auto"/>
              </w:rPr>
            </w:pPr>
          </w:p>
          <w:p w14:paraId="292CB468" w14:textId="77777777" w:rsidR="00CB7943" w:rsidRPr="00CB7943" w:rsidRDefault="00BB5B70" w:rsidP="00CB7943">
            <w:pPr>
              <w:spacing w:after="240"/>
              <w:rPr>
                <w:rFonts w:ascii="Arial" w:eastAsia="Times New Roman" w:hAnsi="Arial" w:cs="Arial"/>
                <w:color w:val="auto"/>
              </w:rPr>
            </w:pPr>
            <w:hyperlink r:id="rId12" w:history="1">
              <w:r w:rsidR="00CB7943" w:rsidRPr="00D9489B">
                <w:rPr>
                  <w:rFonts w:ascii="Arial" w:eastAsia="Times New Roman" w:hAnsi="Arial" w:cs="Arial"/>
                  <w:color w:val="0000FF"/>
                  <w:u w:val="single"/>
                </w:rPr>
                <w:t>Teacher Feedback to Improve Pupil Learning | EEF (educationendowmentfoundation.org.uk)</w:t>
              </w:r>
            </w:hyperlink>
          </w:p>
          <w:p w14:paraId="3311D100" w14:textId="77777777" w:rsidR="005C5531" w:rsidRPr="00D9489B" w:rsidRDefault="005C5531">
            <w:pPr>
              <w:rPr>
                <w:rFonts w:ascii="Arial" w:hAnsi="Arial" w:cs="Arial"/>
              </w:rPr>
            </w:pPr>
          </w:p>
        </w:tc>
        <w:tc>
          <w:tcPr>
            <w:tcW w:w="1744" w:type="dxa"/>
            <w:tcBorders>
              <w:top w:val="single" w:sz="4" w:space="0" w:color="000000"/>
              <w:left w:val="single" w:sz="4" w:space="0" w:color="000000"/>
              <w:bottom w:val="single" w:sz="4" w:space="0" w:color="000000"/>
              <w:right w:val="single" w:sz="4" w:space="0" w:color="000000"/>
            </w:tcBorders>
          </w:tcPr>
          <w:p w14:paraId="4D8BB0F6" w14:textId="77777777" w:rsidR="005C5531" w:rsidRPr="00D9489B" w:rsidRDefault="00CB7943">
            <w:pPr>
              <w:rPr>
                <w:rFonts w:ascii="Arial" w:hAnsi="Arial" w:cs="Arial"/>
              </w:rPr>
            </w:pPr>
            <w:r w:rsidRPr="00D9489B">
              <w:rPr>
                <w:rFonts w:ascii="Arial" w:eastAsia="Arial" w:hAnsi="Arial" w:cs="Arial"/>
                <w:color w:val="0D0D0D"/>
              </w:rPr>
              <w:t>3,4,6</w:t>
            </w:r>
            <w:r w:rsidR="004E0723" w:rsidRPr="00D9489B">
              <w:rPr>
                <w:rFonts w:ascii="Arial" w:eastAsia="Arial" w:hAnsi="Arial" w:cs="Arial"/>
                <w:color w:val="0D0D0D"/>
              </w:rPr>
              <w:t xml:space="preserve"> </w:t>
            </w:r>
          </w:p>
        </w:tc>
      </w:tr>
      <w:tr w:rsidR="005C5531" w:rsidRPr="00D9489B" w14:paraId="09E6C6C0" w14:textId="77777777" w:rsidTr="00CB7943">
        <w:trPr>
          <w:trHeight w:val="3166"/>
        </w:trPr>
        <w:tc>
          <w:tcPr>
            <w:tcW w:w="3176" w:type="dxa"/>
            <w:tcBorders>
              <w:top w:val="single" w:sz="4" w:space="0" w:color="000000"/>
              <w:left w:val="single" w:sz="4" w:space="0" w:color="000000"/>
              <w:bottom w:val="single" w:sz="4" w:space="0" w:color="000000"/>
              <w:right w:val="single" w:sz="4" w:space="0" w:color="000000"/>
            </w:tcBorders>
          </w:tcPr>
          <w:p w14:paraId="2F789E9C" w14:textId="77777777" w:rsidR="007E5E5C" w:rsidRPr="00D9489B" w:rsidRDefault="007E5E5C" w:rsidP="007E5E5C">
            <w:pPr>
              <w:spacing w:after="59" w:line="239" w:lineRule="auto"/>
              <w:ind w:left="3"/>
              <w:rPr>
                <w:rFonts w:ascii="Arial" w:hAnsi="Arial" w:cs="Arial"/>
              </w:rPr>
            </w:pPr>
            <w:r w:rsidRPr="00D9489B">
              <w:rPr>
                <w:rFonts w:ascii="Arial" w:eastAsia="Arial" w:hAnsi="Arial" w:cs="Arial"/>
                <w:color w:val="0D0D0D"/>
              </w:rPr>
              <w:lastRenderedPageBreak/>
              <w:t xml:space="preserve">Improve the quality of social and emotional (SEL) learning and staff understanding of mental health issues which affect children and families. </w:t>
            </w:r>
          </w:p>
          <w:p w14:paraId="41699A98" w14:textId="77777777" w:rsidR="005C5531" w:rsidRPr="00D9489B" w:rsidRDefault="007E5E5C" w:rsidP="007E5E5C">
            <w:pPr>
              <w:rPr>
                <w:rFonts w:ascii="Arial" w:hAnsi="Arial" w:cs="Arial"/>
              </w:rPr>
            </w:pPr>
            <w:r w:rsidRPr="00D9489B">
              <w:rPr>
                <w:rFonts w:ascii="Arial" w:eastAsia="Arial" w:hAnsi="Arial" w:cs="Arial"/>
                <w:color w:val="0D0D0D"/>
              </w:rPr>
              <w:t>Implementation of inclusion hub and increase in relevant therapies.</w:t>
            </w:r>
          </w:p>
        </w:tc>
        <w:tc>
          <w:tcPr>
            <w:tcW w:w="4566" w:type="dxa"/>
            <w:tcBorders>
              <w:top w:val="single" w:sz="4" w:space="0" w:color="000000"/>
              <w:left w:val="single" w:sz="4" w:space="0" w:color="000000"/>
              <w:bottom w:val="single" w:sz="4" w:space="0" w:color="000000"/>
              <w:right w:val="single" w:sz="4" w:space="0" w:color="000000"/>
            </w:tcBorders>
          </w:tcPr>
          <w:p w14:paraId="0B5C947C" w14:textId="77777777" w:rsidR="007E5E5C" w:rsidRPr="00D9489B" w:rsidRDefault="007E5E5C" w:rsidP="007E5E5C">
            <w:pPr>
              <w:spacing w:after="2" w:line="239" w:lineRule="auto"/>
              <w:rPr>
                <w:rFonts w:ascii="Arial" w:hAnsi="Arial" w:cs="Arial"/>
              </w:rPr>
            </w:pPr>
            <w:r w:rsidRPr="00D9489B">
              <w:rPr>
                <w:rFonts w:ascii="Arial" w:eastAsia="Arial" w:hAnsi="Arial" w:cs="Arial"/>
                <w:color w:val="0D0D0D"/>
              </w:rPr>
              <w:t xml:space="preserve">There is extensive evidence associating childhood social and emotional skills with improved outcomes at school and in later life </w:t>
            </w:r>
          </w:p>
          <w:p w14:paraId="79B915A9" w14:textId="77777777" w:rsidR="007E5E5C" w:rsidRPr="00D9489B" w:rsidRDefault="007E5E5C" w:rsidP="007E5E5C">
            <w:pPr>
              <w:rPr>
                <w:rFonts w:ascii="Arial" w:hAnsi="Arial" w:cs="Arial"/>
              </w:rPr>
            </w:pPr>
            <w:r w:rsidRPr="00D9489B">
              <w:rPr>
                <w:rFonts w:ascii="Arial" w:eastAsia="Arial" w:hAnsi="Arial" w:cs="Arial"/>
                <w:color w:val="0D0D0D"/>
              </w:rPr>
              <w:t>(</w:t>
            </w:r>
            <w:proofErr w:type="spellStart"/>
            <w:r w:rsidRPr="00D9489B">
              <w:rPr>
                <w:rFonts w:ascii="Arial" w:eastAsia="Arial" w:hAnsi="Arial" w:cs="Arial"/>
                <w:color w:val="0D0D0D"/>
              </w:rPr>
              <w:t>e.g</w:t>
            </w:r>
            <w:proofErr w:type="spellEnd"/>
            <w:r w:rsidRPr="00D9489B">
              <w:rPr>
                <w:rFonts w:ascii="Arial" w:eastAsia="Arial" w:hAnsi="Arial" w:cs="Arial"/>
                <w:color w:val="0D0D0D"/>
              </w:rPr>
              <w:t xml:space="preserve"> improved academic performance, attitudes, behaviour and relationships with peers)</w:t>
            </w:r>
          </w:p>
        </w:tc>
        <w:tc>
          <w:tcPr>
            <w:tcW w:w="1744" w:type="dxa"/>
            <w:tcBorders>
              <w:top w:val="single" w:sz="4" w:space="0" w:color="000000"/>
              <w:left w:val="single" w:sz="4" w:space="0" w:color="000000"/>
              <w:bottom w:val="single" w:sz="4" w:space="0" w:color="000000"/>
              <w:right w:val="single" w:sz="4" w:space="0" w:color="000000"/>
            </w:tcBorders>
          </w:tcPr>
          <w:p w14:paraId="4C80F293" w14:textId="77777777" w:rsidR="005C5531" w:rsidRPr="00D9489B" w:rsidRDefault="007E5E5C">
            <w:pPr>
              <w:rPr>
                <w:rFonts w:ascii="Arial" w:hAnsi="Arial" w:cs="Arial"/>
              </w:rPr>
            </w:pPr>
            <w:r w:rsidRPr="00D9489B">
              <w:rPr>
                <w:rFonts w:ascii="Arial" w:hAnsi="Arial" w:cs="Arial"/>
              </w:rPr>
              <w:t>1,</w:t>
            </w:r>
            <w:r w:rsidR="00CB7943" w:rsidRPr="00D9489B">
              <w:rPr>
                <w:rFonts w:ascii="Arial" w:hAnsi="Arial" w:cs="Arial"/>
              </w:rPr>
              <w:t>3,</w:t>
            </w:r>
            <w:r w:rsidRPr="00D9489B">
              <w:rPr>
                <w:rFonts w:ascii="Arial" w:hAnsi="Arial" w:cs="Arial"/>
              </w:rPr>
              <w:t>5</w:t>
            </w:r>
          </w:p>
        </w:tc>
      </w:tr>
      <w:tr w:rsidR="007E5E5C" w:rsidRPr="00D9489B" w14:paraId="53DF3452" w14:textId="77777777" w:rsidTr="00CB7943">
        <w:trPr>
          <w:trHeight w:val="1635"/>
        </w:trPr>
        <w:tc>
          <w:tcPr>
            <w:tcW w:w="3176" w:type="dxa"/>
            <w:tcBorders>
              <w:top w:val="single" w:sz="4" w:space="0" w:color="000000"/>
              <w:left w:val="single" w:sz="4" w:space="0" w:color="000000"/>
              <w:bottom w:val="single" w:sz="4" w:space="0" w:color="000000"/>
              <w:right w:val="single" w:sz="4" w:space="0" w:color="000000"/>
            </w:tcBorders>
          </w:tcPr>
          <w:p w14:paraId="756362F4" w14:textId="77777777" w:rsidR="007E5E5C" w:rsidRPr="00D9489B" w:rsidRDefault="007E5E5C" w:rsidP="007E5E5C">
            <w:pPr>
              <w:rPr>
                <w:rFonts w:ascii="Arial" w:hAnsi="Arial" w:cs="Arial"/>
              </w:rPr>
            </w:pPr>
            <w:r w:rsidRPr="00D9489B">
              <w:rPr>
                <w:rFonts w:ascii="Arial" w:eastAsia="Arial" w:hAnsi="Arial" w:cs="Arial"/>
                <w:color w:val="0D0D0D"/>
              </w:rPr>
              <w:t xml:space="preserve">Purchase of a DfE validated Systematic Phonics programme to secure stronger phonics teaching for all pupils. Training for staff delivering phonics to ensure at least good quality phonics teaching across the school. Purchasing additional reading books linked to the validated scheme to ensure that pupils have access to good quality books and the correct stage and phase. </w:t>
            </w:r>
          </w:p>
        </w:tc>
        <w:tc>
          <w:tcPr>
            <w:tcW w:w="4566" w:type="dxa"/>
            <w:tcBorders>
              <w:top w:val="single" w:sz="4" w:space="0" w:color="000000"/>
              <w:left w:val="single" w:sz="4" w:space="0" w:color="000000"/>
              <w:bottom w:val="single" w:sz="4" w:space="0" w:color="000000"/>
              <w:right w:val="single" w:sz="4" w:space="0" w:color="000000"/>
            </w:tcBorders>
          </w:tcPr>
          <w:p w14:paraId="00D8151E" w14:textId="77777777" w:rsidR="007E5E5C" w:rsidRPr="00D9489B" w:rsidRDefault="007E5E5C" w:rsidP="007E5E5C">
            <w:pPr>
              <w:rPr>
                <w:rFonts w:ascii="Arial" w:eastAsia="Arial" w:hAnsi="Arial" w:cs="Arial"/>
                <w:color w:val="0D0D0D"/>
              </w:rPr>
            </w:pPr>
            <w:r w:rsidRPr="00D9489B">
              <w:rPr>
                <w:rFonts w:ascii="Arial" w:eastAsia="Arial" w:hAnsi="Arial" w:cs="Arial"/>
                <w:color w:val="0D0D0D"/>
              </w:rPr>
              <w:t>Phonics approaches have a strong evidence base that indicates a positive impact on the accuracy of word reading (though not necessarily comprehension) and early reading skills particularly for disadvantaged pupils.</w:t>
            </w:r>
          </w:p>
          <w:p w14:paraId="7CAED7B7" w14:textId="77777777" w:rsidR="007E5E5C" w:rsidRPr="00D9489B" w:rsidRDefault="007E5E5C" w:rsidP="007E5E5C">
            <w:pPr>
              <w:rPr>
                <w:rFonts w:ascii="Arial" w:hAnsi="Arial" w:cs="Arial"/>
              </w:rPr>
            </w:pPr>
          </w:p>
          <w:p w14:paraId="5A96940C" w14:textId="77777777" w:rsidR="007E5E5C" w:rsidRPr="00D9489B" w:rsidRDefault="00BB5B70" w:rsidP="007E5E5C">
            <w:pPr>
              <w:rPr>
                <w:rFonts w:ascii="Arial" w:hAnsi="Arial" w:cs="Arial"/>
              </w:rPr>
            </w:pPr>
            <w:hyperlink r:id="rId13" w:history="1">
              <w:r w:rsidR="007E5E5C" w:rsidRPr="00D9489B">
                <w:rPr>
                  <w:rStyle w:val="Hyperlink"/>
                  <w:rFonts w:ascii="Arial" w:hAnsi="Arial" w:cs="Arial"/>
                </w:rPr>
                <w:t>Phonics | EEF (educationendowmentfoundation.org.uk)</w:t>
              </w:r>
            </w:hyperlink>
          </w:p>
        </w:tc>
        <w:tc>
          <w:tcPr>
            <w:tcW w:w="1744" w:type="dxa"/>
            <w:tcBorders>
              <w:top w:val="single" w:sz="4" w:space="0" w:color="000000"/>
              <w:left w:val="single" w:sz="4" w:space="0" w:color="000000"/>
              <w:bottom w:val="single" w:sz="4" w:space="0" w:color="000000"/>
              <w:right w:val="single" w:sz="4" w:space="0" w:color="000000"/>
            </w:tcBorders>
          </w:tcPr>
          <w:p w14:paraId="5DBA6C72" w14:textId="77777777" w:rsidR="007E5E5C" w:rsidRPr="00D9489B" w:rsidRDefault="007E5E5C" w:rsidP="007E5E5C">
            <w:pPr>
              <w:rPr>
                <w:rFonts w:ascii="Arial" w:hAnsi="Arial" w:cs="Arial"/>
              </w:rPr>
            </w:pPr>
            <w:r w:rsidRPr="00D9489B">
              <w:rPr>
                <w:rFonts w:ascii="Arial" w:eastAsia="Arial" w:hAnsi="Arial" w:cs="Arial"/>
                <w:color w:val="0D0D0D"/>
              </w:rPr>
              <w:t xml:space="preserve">2,3 </w:t>
            </w:r>
          </w:p>
        </w:tc>
      </w:tr>
    </w:tbl>
    <w:p w14:paraId="34E6FEA3" w14:textId="77777777" w:rsidR="005C5531" w:rsidRPr="00D9489B" w:rsidRDefault="004E0723">
      <w:pPr>
        <w:spacing w:after="93"/>
        <w:rPr>
          <w:rFonts w:ascii="Arial" w:hAnsi="Arial" w:cs="Arial"/>
        </w:rPr>
      </w:pPr>
      <w:r w:rsidRPr="00D9489B">
        <w:rPr>
          <w:rFonts w:ascii="Arial" w:eastAsia="Arial" w:hAnsi="Arial" w:cs="Arial"/>
          <w:color w:val="0D0D0D"/>
          <w:sz w:val="24"/>
        </w:rPr>
        <w:t xml:space="preserve"> </w:t>
      </w:r>
    </w:p>
    <w:p w14:paraId="1CC38CAF" w14:textId="77777777" w:rsidR="005C5531" w:rsidRPr="00D9489B" w:rsidRDefault="004E0723">
      <w:pPr>
        <w:spacing w:after="93"/>
        <w:rPr>
          <w:rFonts w:ascii="Arial" w:hAnsi="Arial" w:cs="Arial"/>
        </w:rPr>
      </w:pPr>
      <w:r w:rsidRPr="00D9489B">
        <w:rPr>
          <w:rFonts w:ascii="Arial" w:eastAsia="Arial" w:hAnsi="Arial" w:cs="Arial"/>
          <w:color w:val="0D0D0D"/>
          <w:sz w:val="24"/>
        </w:rPr>
        <w:t xml:space="preserve"> </w:t>
      </w:r>
    </w:p>
    <w:p w14:paraId="14F8C468" w14:textId="77777777" w:rsidR="005C5531" w:rsidRPr="00D9489B" w:rsidRDefault="004E0723">
      <w:pPr>
        <w:spacing w:after="129"/>
        <w:rPr>
          <w:rFonts w:ascii="Arial" w:hAnsi="Arial" w:cs="Arial"/>
        </w:rPr>
      </w:pPr>
      <w:r w:rsidRPr="00D9489B">
        <w:rPr>
          <w:rFonts w:ascii="Arial" w:eastAsia="Arial" w:hAnsi="Arial" w:cs="Arial"/>
          <w:color w:val="0D0D0D"/>
          <w:sz w:val="24"/>
        </w:rPr>
        <w:t xml:space="preserve"> </w:t>
      </w:r>
    </w:p>
    <w:p w14:paraId="2693916A" w14:textId="28147453" w:rsidR="005C5531" w:rsidRPr="00D9489B" w:rsidRDefault="004E0723">
      <w:pPr>
        <w:pStyle w:val="Heading3"/>
        <w:ind w:left="-5"/>
      </w:pPr>
      <w:r w:rsidRPr="00D9489B">
        <w:t xml:space="preserve">Targeted academic support (for example, tutoring, one-to-one support structured interventions) </w:t>
      </w:r>
      <w:r w:rsidRPr="00D9489B">
        <w:rPr>
          <w:b w:val="0"/>
          <w:color w:val="0D0D0D"/>
          <w:sz w:val="24"/>
        </w:rPr>
        <w:t>Budgeted cost: £</w:t>
      </w:r>
      <w:r w:rsidR="008836F5">
        <w:rPr>
          <w:b w:val="0"/>
          <w:color w:val="0D0D0D"/>
          <w:sz w:val="24"/>
        </w:rPr>
        <w:t>2</w:t>
      </w:r>
      <w:r w:rsidR="005A35AC">
        <w:rPr>
          <w:b w:val="0"/>
          <w:color w:val="0D0D0D"/>
          <w:sz w:val="24"/>
        </w:rPr>
        <w:t>7,872</w:t>
      </w:r>
    </w:p>
    <w:tbl>
      <w:tblPr>
        <w:tblStyle w:val="TableGrid"/>
        <w:tblW w:w="9486" w:type="dxa"/>
        <w:tblInd w:w="7" w:type="dxa"/>
        <w:tblCellMar>
          <w:top w:w="71" w:type="dxa"/>
          <w:left w:w="108" w:type="dxa"/>
          <w:right w:w="115" w:type="dxa"/>
        </w:tblCellMar>
        <w:tblLook w:val="04A0" w:firstRow="1" w:lastRow="0" w:firstColumn="1" w:lastColumn="0" w:noHBand="0" w:noVBand="1"/>
      </w:tblPr>
      <w:tblGrid>
        <w:gridCol w:w="2909"/>
        <w:gridCol w:w="4252"/>
        <w:gridCol w:w="2325"/>
      </w:tblGrid>
      <w:tr w:rsidR="005C5531" w:rsidRPr="00D9489B" w14:paraId="66656DD7" w14:textId="77777777">
        <w:trPr>
          <w:trHeight w:val="956"/>
        </w:trPr>
        <w:tc>
          <w:tcPr>
            <w:tcW w:w="3114" w:type="dxa"/>
            <w:tcBorders>
              <w:top w:val="single" w:sz="4" w:space="0" w:color="000000"/>
              <w:left w:val="single" w:sz="4" w:space="0" w:color="000000"/>
              <w:bottom w:val="single" w:sz="4" w:space="0" w:color="000000"/>
              <w:right w:val="single" w:sz="4" w:space="0" w:color="000000"/>
            </w:tcBorders>
            <w:shd w:val="clear" w:color="auto" w:fill="D8E2E9"/>
          </w:tcPr>
          <w:p w14:paraId="063E5BDD" w14:textId="77777777" w:rsidR="005C5531" w:rsidRPr="00D9489B" w:rsidRDefault="004E0723">
            <w:pPr>
              <w:ind w:left="58"/>
              <w:rPr>
                <w:rFonts w:ascii="Arial" w:hAnsi="Arial" w:cs="Arial"/>
              </w:rPr>
            </w:pPr>
            <w:r w:rsidRPr="00D9489B">
              <w:rPr>
                <w:rFonts w:ascii="Arial" w:eastAsia="Arial" w:hAnsi="Arial" w:cs="Arial"/>
                <w:b/>
                <w:color w:val="0D0D0D"/>
                <w:sz w:val="24"/>
              </w:rPr>
              <w:t xml:space="preserve">Activity </w:t>
            </w:r>
          </w:p>
        </w:tc>
        <w:tc>
          <w:tcPr>
            <w:tcW w:w="3828" w:type="dxa"/>
            <w:tcBorders>
              <w:top w:val="single" w:sz="4" w:space="0" w:color="000000"/>
              <w:left w:val="single" w:sz="4" w:space="0" w:color="000000"/>
              <w:bottom w:val="single" w:sz="4" w:space="0" w:color="000000"/>
              <w:right w:val="single" w:sz="4" w:space="0" w:color="000000"/>
            </w:tcBorders>
            <w:shd w:val="clear" w:color="auto" w:fill="D8E2E9"/>
          </w:tcPr>
          <w:p w14:paraId="2156E449" w14:textId="77777777" w:rsidR="005C5531" w:rsidRPr="00D9489B" w:rsidRDefault="004E0723">
            <w:pPr>
              <w:ind w:left="57"/>
              <w:rPr>
                <w:rFonts w:ascii="Arial" w:hAnsi="Arial" w:cs="Arial"/>
              </w:rPr>
            </w:pPr>
            <w:r w:rsidRPr="00D9489B">
              <w:rPr>
                <w:rFonts w:ascii="Arial" w:eastAsia="Arial" w:hAnsi="Arial" w:cs="Arial"/>
                <w:b/>
                <w:color w:val="0D0D0D"/>
                <w:sz w:val="24"/>
              </w:rPr>
              <w:t xml:space="preserve">Evidence that supports this approach </w:t>
            </w:r>
          </w:p>
        </w:tc>
        <w:tc>
          <w:tcPr>
            <w:tcW w:w="2543" w:type="dxa"/>
            <w:tcBorders>
              <w:top w:val="single" w:sz="4" w:space="0" w:color="000000"/>
              <w:left w:val="single" w:sz="4" w:space="0" w:color="000000"/>
              <w:bottom w:val="single" w:sz="4" w:space="0" w:color="000000"/>
              <w:right w:val="single" w:sz="4" w:space="0" w:color="000000"/>
            </w:tcBorders>
            <w:shd w:val="clear" w:color="auto" w:fill="D8E2E9"/>
          </w:tcPr>
          <w:p w14:paraId="1D808470" w14:textId="77777777" w:rsidR="005C5531" w:rsidRPr="00D9489B" w:rsidRDefault="004E0723">
            <w:pPr>
              <w:ind w:left="57"/>
              <w:rPr>
                <w:rFonts w:ascii="Arial" w:hAnsi="Arial" w:cs="Arial"/>
              </w:rPr>
            </w:pPr>
            <w:r w:rsidRPr="00D9489B">
              <w:rPr>
                <w:rFonts w:ascii="Arial" w:eastAsia="Arial" w:hAnsi="Arial" w:cs="Arial"/>
                <w:b/>
                <w:color w:val="0D0D0D"/>
                <w:sz w:val="24"/>
              </w:rPr>
              <w:t xml:space="preserve">Challenge number(s) addressed </w:t>
            </w:r>
          </w:p>
        </w:tc>
      </w:tr>
      <w:tr w:rsidR="005C5531" w:rsidRPr="00D9489B" w14:paraId="49CD89CA" w14:textId="77777777">
        <w:trPr>
          <w:trHeight w:val="2039"/>
        </w:trPr>
        <w:tc>
          <w:tcPr>
            <w:tcW w:w="3114" w:type="dxa"/>
            <w:tcBorders>
              <w:top w:val="single" w:sz="4" w:space="0" w:color="000000"/>
              <w:left w:val="single" w:sz="4" w:space="0" w:color="000000"/>
              <w:bottom w:val="single" w:sz="4" w:space="0" w:color="000000"/>
              <w:right w:val="single" w:sz="4" w:space="0" w:color="000000"/>
            </w:tcBorders>
          </w:tcPr>
          <w:p w14:paraId="5C33B0F0" w14:textId="77777777" w:rsidR="005C5531" w:rsidRPr="00D9489B" w:rsidRDefault="004E0723">
            <w:pPr>
              <w:ind w:left="58"/>
              <w:rPr>
                <w:rFonts w:ascii="Arial" w:hAnsi="Arial" w:cs="Arial"/>
              </w:rPr>
            </w:pPr>
            <w:r w:rsidRPr="00D9489B">
              <w:rPr>
                <w:rFonts w:ascii="Arial" w:eastAsia="Arial" w:hAnsi="Arial" w:cs="Arial"/>
                <w:color w:val="0D0D0D"/>
              </w:rPr>
              <w:t xml:space="preserve">National Tutoring Programme </w:t>
            </w:r>
          </w:p>
        </w:tc>
        <w:tc>
          <w:tcPr>
            <w:tcW w:w="3828" w:type="dxa"/>
            <w:tcBorders>
              <w:top w:val="single" w:sz="4" w:space="0" w:color="000000"/>
              <w:left w:val="single" w:sz="4" w:space="0" w:color="000000"/>
              <w:bottom w:val="single" w:sz="4" w:space="0" w:color="000000"/>
              <w:right w:val="single" w:sz="4" w:space="0" w:color="000000"/>
            </w:tcBorders>
          </w:tcPr>
          <w:p w14:paraId="4617CD3D" w14:textId="77777777" w:rsidR="005C5531" w:rsidRPr="00D9489B" w:rsidRDefault="007E5E5C">
            <w:pPr>
              <w:ind w:left="57" w:right="25"/>
              <w:rPr>
                <w:rFonts w:ascii="Arial" w:eastAsia="Arial" w:hAnsi="Arial" w:cs="Arial"/>
                <w:color w:val="0D0D0D"/>
              </w:rPr>
            </w:pPr>
            <w:r w:rsidRPr="00D9489B">
              <w:rPr>
                <w:rFonts w:ascii="Arial" w:eastAsia="Arial" w:hAnsi="Arial" w:cs="Arial"/>
                <w:color w:val="0D0D0D"/>
              </w:rPr>
              <w:t xml:space="preserve">Additional teacher one day per week to carry out small group interventions. </w:t>
            </w:r>
            <w:r w:rsidR="004E0723" w:rsidRPr="00D9489B">
              <w:rPr>
                <w:rFonts w:ascii="Arial" w:eastAsia="Arial" w:hAnsi="Arial" w:cs="Arial"/>
              </w:rPr>
              <w:t xml:space="preserve">The sessions </w:t>
            </w:r>
            <w:r w:rsidRPr="00D9489B">
              <w:rPr>
                <w:rFonts w:ascii="Arial" w:eastAsia="Arial" w:hAnsi="Arial" w:cs="Arial"/>
              </w:rPr>
              <w:t>will be</w:t>
            </w:r>
            <w:r w:rsidR="004E0723" w:rsidRPr="00D9489B">
              <w:rPr>
                <w:rFonts w:ascii="Arial" w:eastAsia="Arial" w:hAnsi="Arial" w:cs="Arial"/>
              </w:rPr>
              <w:t xml:space="preserve"> 3 x 20 mins or 2 x 30 mins or 3x 30 min sessions per week</w:t>
            </w:r>
            <w:r w:rsidRPr="00D9489B">
              <w:rPr>
                <w:rFonts w:ascii="Arial" w:eastAsia="Arial" w:hAnsi="Arial" w:cs="Arial"/>
              </w:rPr>
              <w:t xml:space="preserve"> and will</w:t>
            </w:r>
            <w:r w:rsidR="004E0723" w:rsidRPr="00D9489B">
              <w:rPr>
                <w:rFonts w:ascii="Arial" w:eastAsia="Arial" w:hAnsi="Arial" w:cs="Arial"/>
              </w:rPr>
              <w:t xml:space="preserve"> begin during w/c </w:t>
            </w:r>
            <w:r w:rsidRPr="00D9489B">
              <w:rPr>
                <w:rFonts w:ascii="Arial" w:eastAsia="Arial" w:hAnsi="Arial" w:cs="Arial"/>
              </w:rPr>
              <w:t>12</w:t>
            </w:r>
            <w:r w:rsidR="004E0723" w:rsidRPr="00D9489B">
              <w:rPr>
                <w:rFonts w:ascii="Arial" w:eastAsia="Arial" w:hAnsi="Arial" w:cs="Arial"/>
              </w:rPr>
              <w:t>.</w:t>
            </w:r>
            <w:r w:rsidRPr="00D9489B">
              <w:rPr>
                <w:rFonts w:ascii="Arial" w:eastAsia="Arial" w:hAnsi="Arial" w:cs="Arial"/>
              </w:rPr>
              <w:t>9</w:t>
            </w:r>
            <w:r w:rsidR="004E0723" w:rsidRPr="00D9489B">
              <w:rPr>
                <w:rFonts w:ascii="Arial" w:eastAsia="Arial" w:hAnsi="Arial" w:cs="Arial"/>
              </w:rPr>
              <w:t>.22.</w:t>
            </w:r>
            <w:r w:rsidR="004E0723" w:rsidRPr="00D9489B">
              <w:rPr>
                <w:rFonts w:ascii="Arial" w:eastAsia="Arial" w:hAnsi="Arial" w:cs="Arial"/>
                <w:color w:val="0D0D0D"/>
              </w:rPr>
              <w:t xml:space="preserve"> </w:t>
            </w:r>
          </w:p>
          <w:p w14:paraId="1A298623" w14:textId="77777777" w:rsidR="007E5E5C" w:rsidRPr="00D9489B" w:rsidRDefault="00BB5B70">
            <w:pPr>
              <w:ind w:left="57" w:right="25"/>
              <w:rPr>
                <w:rFonts w:ascii="Arial" w:hAnsi="Arial" w:cs="Arial"/>
              </w:rPr>
            </w:pPr>
            <w:hyperlink r:id="rId14" w:history="1">
              <w:r w:rsidR="007E5E5C" w:rsidRPr="00D9489B">
                <w:rPr>
                  <w:rStyle w:val="Hyperlink"/>
                  <w:rFonts w:ascii="Arial" w:hAnsi="Arial" w:cs="Arial"/>
                </w:rPr>
                <w:t>Small group tuition | EEF (educationendowmentfoundation.org.uk)</w:t>
              </w:r>
            </w:hyperlink>
          </w:p>
        </w:tc>
        <w:tc>
          <w:tcPr>
            <w:tcW w:w="2543" w:type="dxa"/>
            <w:tcBorders>
              <w:top w:val="single" w:sz="4" w:space="0" w:color="000000"/>
              <w:left w:val="single" w:sz="4" w:space="0" w:color="000000"/>
              <w:bottom w:val="single" w:sz="4" w:space="0" w:color="000000"/>
              <w:right w:val="single" w:sz="4" w:space="0" w:color="000000"/>
            </w:tcBorders>
          </w:tcPr>
          <w:p w14:paraId="460BB28C" w14:textId="77777777" w:rsidR="005C5531" w:rsidRPr="00D9489B" w:rsidRDefault="004E0723">
            <w:pPr>
              <w:ind w:left="57"/>
              <w:rPr>
                <w:rFonts w:ascii="Arial" w:hAnsi="Arial" w:cs="Arial"/>
              </w:rPr>
            </w:pPr>
            <w:r w:rsidRPr="00D9489B">
              <w:rPr>
                <w:rFonts w:ascii="Arial" w:eastAsia="Arial" w:hAnsi="Arial" w:cs="Arial"/>
                <w:color w:val="0D0D0D"/>
              </w:rPr>
              <w:t>2</w:t>
            </w:r>
            <w:r w:rsidR="007E5E5C" w:rsidRPr="00D9489B">
              <w:rPr>
                <w:rFonts w:ascii="Arial" w:eastAsia="Arial" w:hAnsi="Arial" w:cs="Arial"/>
                <w:color w:val="0D0D0D"/>
              </w:rPr>
              <w:t>,3,4,5,6</w:t>
            </w:r>
          </w:p>
        </w:tc>
      </w:tr>
      <w:tr w:rsidR="005C5531" w:rsidRPr="00D9489B" w14:paraId="7A203EC9" w14:textId="77777777">
        <w:trPr>
          <w:trHeight w:val="1397"/>
        </w:trPr>
        <w:tc>
          <w:tcPr>
            <w:tcW w:w="3114" w:type="dxa"/>
            <w:tcBorders>
              <w:top w:val="single" w:sz="4" w:space="0" w:color="000000"/>
              <w:left w:val="single" w:sz="4" w:space="0" w:color="000000"/>
              <w:bottom w:val="single" w:sz="4" w:space="0" w:color="000000"/>
              <w:right w:val="single" w:sz="4" w:space="0" w:color="000000"/>
            </w:tcBorders>
          </w:tcPr>
          <w:p w14:paraId="6D2BD78E" w14:textId="77777777" w:rsidR="005C5531" w:rsidRPr="00D9489B" w:rsidRDefault="007E5E5C">
            <w:pPr>
              <w:ind w:left="58"/>
              <w:rPr>
                <w:rFonts w:ascii="Arial" w:hAnsi="Arial" w:cs="Arial"/>
              </w:rPr>
            </w:pPr>
            <w:r w:rsidRPr="00D9489B">
              <w:rPr>
                <w:rFonts w:ascii="Arial" w:hAnsi="Arial" w:cs="Arial"/>
                <w:color w:val="0D0D0D"/>
              </w:rPr>
              <w:t>Target 1:1 and small group SALT interventions for disadvantaged pupils. In class support and modelling for class teachers.</w:t>
            </w:r>
          </w:p>
        </w:tc>
        <w:tc>
          <w:tcPr>
            <w:tcW w:w="3828" w:type="dxa"/>
            <w:tcBorders>
              <w:top w:val="single" w:sz="4" w:space="0" w:color="000000"/>
              <w:left w:val="single" w:sz="4" w:space="0" w:color="000000"/>
              <w:bottom w:val="single" w:sz="4" w:space="0" w:color="000000"/>
              <w:right w:val="single" w:sz="4" w:space="0" w:color="000000"/>
            </w:tcBorders>
          </w:tcPr>
          <w:p w14:paraId="45F9663C" w14:textId="77777777" w:rsidR="007E5E5C" w:rsidRPr="00D9489B" w:rsidRDefault="007E5E5C" w:rsidP="007E5E5C">
            <w:pPr>
              <w:pStyle w:val="NormalWeb"/>
              <w:spacing w:before="0" w:beforeAutospacing="0" w:after="0" w:afterAutospacing="0"/>
              <w:ind w:right="45"/>
              <w:rPr>
                <w:rFonts w:ascii="Arial" w:hAnsi="Arial" w:cs="Arial"/>
                <w:sz w:val="22"/>
                <w:szCs w:val="22"/>
              </w:rPr>
            </w:pPr>
            <w:r w:rsidRPr="00D9489B">
              <w:rPr>
                <w:rFonts w:ascii="Arial" w:hAnsi="Arial" w:cs="Arial"/>
                <w:color w:val="000000"/>
                <w:sz w:val="22"/>
                <w:szCs w:val="22"/>
              </w:rPr>
              <w:t>Oral language interventions can have a positive impact on pupils’ language skills. Approaches that focus on speaking, listening and a combination of the two show positive impacts on attainment: </w:t>
            </w:r>
          </w:p>
          <w:p w14:paraId="0BD3EB2F" w14:textId="77777777" w:rsidR="007E5E5C" w:rsidRPr="00D9489B" w:rsidRDefault="00BB5B70" w:rsidP="007E5E5C">
            <w:pPr>
              <w:pStyle w:val="NormalWeb"/>
              <w:spacing w:before="0" w:beforeAutospacing="0" w:after="0" w:afterAutospacing="0"/>
              <w:ind w:left="45" w:right="45"/>
              <w:rPr>
                <w:rFonts w:ascii="Arial" w:hAnsi="Arial" w:cs="Arial"/>
                <w:sz w:val="22"/>
                <w:szCs w:val="22"/>
              </w:rPr>
            </w:pPr>
            <w:hyperlink r:id="rId15" w:history="1">
              <w:r w:rsidR="007E5E5C" w:rsidRPr="00D9489B">
                <w:rPr>
                  <w:rStyle w:val="Hyperlink"/>
                  <w:rFonts w:ascii="Arial" w:eastAsia="Arial" w:hAnsi="Arial" w:cs="Arial"/>
                  <w:color w:val="0070C0"/>
                  <w:sz w:val="22"/>
                  <w:szCs w:val="22"/>
                </w:rPr>
                <w:t>Oral language interventions | EEF (educationendowmentfoundation.org.uk)</w:t>
              </w:r>
            </w:hyperlink>
          </w:p>
          <w:p w14:paraId="5BF22651" w14:textId="77777777" w:rsidR="005C5531" w:rsidRPr="00D9489B" w:rsidRDefault="005C5531">
            <w:pPr>
              <w:ind w:left="57"/>
              <w:rPr>
                <w:rFonts w:ascii="Arial" w:hAnsi="Arial" w:cs="Arial"/>
              </w:rPr>
            </w:pPr>
          </w:p>
        </w:tc>
        <w:tc>
          <w:tcPr>
            <w:tcW w:w="2543" w:type="dxa"/>
            <w:tcBorders>
              <w:top w:val="single" w:sz="4" w:space="0" w:color="000000"/>
              <w:left w:val="single" w:sz="4" w:space="0" w:color="000000"/>
              <w:bottom w:val="single" w:sz="4" w:space="0" w:color="000000"/>
              <w:right w:val="single" w:sz="4" w:space="0" w:color="000000"/>
            </w:tcBorders>
          </w:tcPr>
          <w:p w14:paraId="73B4CCC3" w14:textId="77777777" w:rsidR="005C5531" w:rsidRPr="00D9489B" w:rsidRDefault="007E5E5C">
            <w:pPr>
              <w:ind w:left="57"/>
              <w:rPr>
                <w:rFonts w:ascii="Arial" w:hAnsi="Arial" w:cs="Arial"/>
              </w:rPr>
            </w:pPr>
            <w:r w:rsidRPr="00D9489B">
              <w:rPr>
                <w:rFonts w:ascii="Arial" w:hAnsi="Arial" w:cs="Arial"/>
              </w:rPr>
              <w:t>3,4,5</w:t>
            </w:r>
          </w:p>
        </w:tc>
      </w:tr>
      <w:tr w:rsidR="005C5531" w:rsidRPr="00D9489B" w14:paraId="1D25B5A1" w14:textId="77777777">
        <w:trPr>
          <w:trHeight w:val="2659"/>
        </w:trPr>
        <w:tc>
          <w:tcPr>
            <w:tcW w:w="3114" w:type="dxa"/>
            <w:tcBorders>
              <w:top w:val="single" w:sz="4" w:space="0" w:color="000000"/>
              <w:left w:val="single" w:sz="4" w:space="0" w:color="000000"/>
              <w:bottom w:val="single" w:sz="4" w:space="0" w:color="000000"/>
              <w:right w:val="single" w:sz="4" w:space="0" w:color="000000"/>
            </w:tcBorders>
          </w:tcPr>
          <w:p w14:paraId="42159F3A" w14:textId="77777777" w:rsidR="005C5531" w:rsidRPr="00D9489B" w:rsidRDefault="004E0723">
            <w:pPr>
              <w:rPr>
                <w:rFonts w:ascii="Arial" w:hAnsi="Arial" w:cs="Arial"/>
              </w:rPr>
            </w:pPr>
            <w:r w:rsidRPr="00D9489B">
              <w:rPr>
                <w:rFonts w:ascii="Arial" w:eastAsia="Arial" w:hAnsi="Arial" w:cs="Arial"/>
                <w:color w:val="0D0D0D"/>
              </w:rPr>
              <w:lastRenderedPageBreak/>
              <w:t xml:space="preserve">Children in YR, Y1 and Y2 </w:t>
            </w:r>
            <w:r w:rsidR="0064580C">
              <w:rPr>
                <w:rFonts w:ascii="Arial" w:eastAsia="Arial" w:hAnsi="Arial" w:cs="Arial"/>
                <w:color w:val="0D0D0D"/>
              </w:rPr>
              <w:t>have QFT in</w:t>
            </w:r>
            <w:r w:rsidRPr="00D9489B">
              <w:rPr>
                <w:rFonts w:ascii="Arial" w:eastAsia="Arial" w:hAnsi="Arial" w:cs="Arial"/>
                <w:color w:val="0D0D0D"/>
              </w:rPr>
              <w:t xml:space="preserve"> Phonics </w:t>
            </w:r>
            <w:r w:rsidR="0096196A" w:rsidRPr="00D9489B">
              <w:rPr>
                <w:rFonts w:ascii="Arial" w:eastAsia="Arial" w:hAnsi="Arial" w:cs="Arial"/>
                <w:color w:val="0D0D0D"/>
              </w:rPr>
              <w:t>and both teaching and support staff have training in delivering the new ELS schemes in small ability groups</w:t>
            </w:r>
            <w:r w:rsidRPr="00D9489B">
              <w:rPr>
                <w:rFonts w:ascii="Arial" w:eastAsia="Arial" w:hAnsi="Arial" w:cs="Arial"/>
                <w:color w:val="0D0D0D"/>
              </w:rPr>
              <w:t xml:space="preserve">. </w:t>
            </w:r>
          </w:p>
        </w:tc>
        <w:tc>
          <w:tcPr>
            <w:tcW w:w="3828" w:type="dxa"/>
            <w:tcBorders>
              <w:top w:val="single" w:sz="4" w:space="0" w:color="000000"/>
              <w:left w:val="single" w:sz="4" w:space="0" w:color="000000"/>
              <w:bottom w:val="single" w:sz="4" w:space="0" w:color="000000"/>
              <w:right w:val="single" w:sz="4" w:space="0" w:color="000000"/>
            </w:tcBorders>
          </w:tcPr>
          <w:p w14:paraId="528A57CD" w14:textId="77777777" w:rsidR="005C5531" w:rsidRPr="00D9489B" w:rsidRDefault="004E0723">
            <w:pPr>
              <w:ind w:left="57" w:right="28"/>
              <w:rPr>
                <w:rFonts w:ascii="Arial" w:eastAsia="Arial" w:hAnsi="Arial" w:cs="Arial"/>
                <w:color w:val="0D0D0D"/>
              </w:rPr>
            </w:pPr>
            <w:r w:rsidRPr="00D9489B">
              <w:rPr>
                <w:rFonts w:ascii="Arial" w:eastAsia="Arial" w:hAnsi="Arial" w:cs="Arial"/>
                <w:color w:val="0D0D0D"/>
              </w:rPr>
              <w:t xml:space="preserve">Phonics approaches have a strong evidence base indicating a positive impact on pupils, particularly from disadvantaged backgrounds. </w:t>
            </w:r>
          </w:p>
          <w:p w14:paraId="2057243F" w14:textId="77777777" w:rsidR="0096196A" w:rsidRPr="00D9489B" w:rsidRDefault="0096196A">
            <w:pPr>
              <w:ind w:left="57" w:right="28"/>
              <w:rPr>
                <w:rFonts w:ascii="Arial" w:hAnsi="Arial" w:cs="Arial"/>
              </w:rPr>
            </w:pPr>
          </w:p>
          <w:p w14:paraId="4A165762" w14:textId="77777777" w:rsidR="0096196A" w:rsidRPr="00D9489B" w:rsidRDefault="00BB5B70">
            <w:pPr>
              <w:ind w:left="57" w:right="28"/>
              <w:rPr>
                <w:rFonts w:ascii="Arial" w:hAnsi="Arial" w:cs="Arial"/>
              </w:rPr>
            </w:pPr>
            <w:hyperlink r:id="rId16" w:history="1">
              <w:r w:rsidR="0096196A" w:rsidRPr="00D9489B">
                <w:rPr>
                  <w:rStyle w:val="Hyperlink"/>
                  <w:rFonts w:ascii="Arial" w:hAnsi="Arial" w:cs="Arial"/>
                </w:rPr>
                <w:t>Making Best Use of Teaching Assistants | EEF (educationendowmentfoundation.org.uk)</w:t>
              </w:r>
            </w:hyperlink>
          </w:p>
        </w:tc>
        <w:tc>
          <w:tcPr>
            <w:tcW w:w="2543" w:type="dxa"/>
            <w:tcBorders>
              <w:top w:val="single" w:sz="4" w:space="0" w:color="000000"/>
              <w:left w:val="single" w:sz="4" w:space="0" w:color="000000"/>
              <w:bottom w:val="single" w:sz="4" w:space="0" w:color="000000"/>
              <w:right w:val="single" w:sz="4" w:space="0" w:color="000000"/>
            </w:tcBorders>
          </w:tcPr>
          <w:p w14:paraId="562323EA" w14:textId="77777777" w:rsidR="005C5531" w:rsidRPr="00D9489B" w:rsidRDefault="004E0723">
            <w:pPr>
              <w:ind w:left="57"/>
              <w:rPr>
                <w:rFonts w:ascii="Arial" w:hAnsi="Arial" w:cs="Arial"/>
              </w:rPr>
            </w:pPr>
            <w:r w:rsidRPr="00D9489B">
              <w:rPr>
                <w:rFonts w:ascii="Arial" w:eastAsia="Arial" w:hAnsi="Arial" w:cs="Arial"/>
                <w:color w:val="0D0D0D"/>
              </w:rPr>
              <w:t xml:space="preserve">4 </w:t>
            </w:r>
          </w:p>
        </w:tc>
      </w:tr>
      <w:tr w:rsidR="0096196A" w:rsidRPr="00D9489B" w14:paraId="70A2BEE7" w14:textId="77777777">
        <w:trPr>
          <w:trHeight w:val="2659"/>
        </w:trPr>
        <w:tc>
          <w:tcPr>
            <w:tcW w:w="3114" w:type="dxa"/>
            <w:tcBorders>
              <w:top w:val="single" w:sz="4" w:space="0" w:color="000000"/>
              <w:left w:val="single" w:sz="4" w:space="0" w:color="000000"/>
              <w:bottom w:val="single" w:sz="4" w:space="0" w:color="000000"/>
              <w:right w:val="single" w:sz="4" w:space="0" w:color="000000"/>
            </w:tcBorders>
          </w:tcPr>
          <w:p w14:paraId="4AB5B15D" w14:textId="77777777" w:rsidR="0096196A" w:rsidRPr="00D9489B" w:rsidRDefault="0096196A">
            <w:pPr>
              <w:rPr>
                <w:rFonts w:ascii="Arial" w:eastAsia="Arial" w:hAnsi="Arial" w:cs="Arial"/>
                <w:color w:val="0D0D0D"/>
              </w:rPr>
            </w:pPr>
            <w:r w:rsidRPr="00D9489B">
              <w:rPr>
                <w:rFonts w:ascii="Arial" w:eastAsia="Arial" w:hAnsi="Arial" w:cs="Arial"/>
                <w:color w:val="0D0D0D"/>
              </w:rPr>
              <w:t>All anxious/SEMH vulnerable children have access the inclusion hub and relevant counselling/therapy</w:t>
            </w:r>
          </w:p>
        </w:tc>
        <w:tc>
          <w:tcPr>
            <w:tcW w:w="3828" w:type="dxa"/>
            <w:tcBorders>
              <w:top w:val="single" w:sz="4" w:space="0" w:color="000000"/>
              <w:left w:val="single" w:sz="4" w:space="0" w:color="000000"/>
              <w:bottom w:val="single" w:sz="4" w:space="0" w:color="000000"/>
              <w:right w:val="single" w:sz="4" w:space="0" w:color="000000"/>
            </w:tcBorders>
          </w:tcPr>
          <w:p w14:paraId="37620863" w14:textId="77777777" w:rsidR="0096196A" w:rsidRPr="0096196A" w:rsidRDefault="0096196A" w:rsidP="0096196A">
            <w:pPr>
              <w:spacing w:before="60" w:after="60"/>
              <w:ind w:left="57" w:right="57"/>
              <w:rPr>
                <w:rFonts w:ascii="Arial" w:eastAsia="Times New Roman" w:hAnsi="Arial" w:cs="Arial"/>
                <w:color w:val="auto"/>
              </w:rPr>
            </w:pPr>
            <w:r w:rsidRPr="0096196A">
              <w:rPr>
                <w:rFonts w:ascii="Arial" w:eastAsia="Times New Roman" w:hAnsi="Arial" w:cs="Arial"/>
                <w:color w:val="37474F"/>
                <w:shd w:val="clear" w:color="auto" w:fill="FFFFFF"/>
              </w:rPr>
              <w:t>Evidence from the EEF’s Teaching and Learning Toolkit suggests that effective SEL can lead to learning gains of +4 months over the course of a year</w:t>
            </w:r>
          </w:p>
          <w:p w14:paraId="46E8A25E" w14:textId="77777777" w:rsidR="0096196A" w:rsidRPr="0096196A" w:rsidRDefault="0096196A" w:rsidP="0096196A">
            <w:pPr>
              <w:rPr>
                <w:rFonts w:ascii="Arial" w:eastAsia="Times New Roman" w:hAnsi="Arial" w:cs="Arial"/>
                <w:color w:val="auto"/>
              </w:rPr>
            </w:pPr>
          </w:p>
          <w:p w14:paraId="65A9D945" w14:textId="77777777" w:rsidR="0096196A" w:rsidRPr="0096196A" w:rsidRDefault="00BB5B70" w:rsidP="0096196A">
            <w:pPr>
              <w:spacing w:before="60" w:after="60"/>
              <w:ind w:left="57" w:right="57"/>
              <w:rPr>
                <w:rFonts w:ascii="Arial" w:eastAsia="Times New Roman" w:hAnsi="Arial" w:cs="Arial"/>
                <w:color w:val="auto"/>
              </w:rPr>
            </w:pPr>
            <w:hyperlink r:id="rId17" w:history="1">
              <w:r w:rsidR="0096196A" w:rsidRPr="00D9489B">
                <w:rPr>
                  <w:rFonts w:ascii="Arial" w:eastAsia="Times New Roman" w:hAnsi="Arial" w:cs="Arial"/>
                  <w:color w:val="0000FF"/>
                  <w:u w:val="single"/>
                </w:rPr>
                <w:t>Improving Social and Emotional Learning in Primary Schools | EEF (educationendowmentfoundation.org.uk</w:t>
              </w:r>
            </w:hyperlink>
          </w:p>
          <w:p w14:paraId="40012633" w14:textId="77777777" w:rsidR="0096196A" w:rsidRPr="00D9489B" w:rsidRDefault="0096196A">
            <w:pPr>
              <w:ind w:left="57" w:right="28"/>
              <w:rPr>
                <w:rFonts w:ascii="Arial" w:eastAsia="Arial" w:hAnsi="Arial" w:cs="Arial"/>
                <w:color w:val="0D0D0D"/>
              </w:rPr>
            </w:pPr>
          </w:p>
        </w:tc>
        <w:tc>
          <w:tcPr>
            <w:tcW w:w="2543" w:type="dxa"/>
            <w:tcBorders>
              <w:top w:val="single" w:sz="4" w:space="0" w:color="000000"/>
              <w:left w:val="single" w:sz="4" w:space="0" w:color="000000"/>
              <w:bottom w:val="single" w:sz="4" w:space="0" w:color="000000"/>
              <w:right w:val="single" w:sz="4" w:space="0" w:color="000000"/>
            </w:tcBorders>
          </w:tcPr>
          <w:p w14:paraId="07234F38" w14:textId="77777777" w:rsidR="0096196A" w:rsidRPr="00D9489B" w:rsidRDefault="0096196A">
            <w:pPr>
              <w:ind w:left="57"/>
              <w:rPr>
                <w:rFonts w:ascii="Arial" w:eastAsia="Arial" w:hAnsi="Arial" w:cs="Arial"/>
                <w:color w:val="0D0D0D"/>
              </w:rPr>
            </w:pPr>
            <w:r w:rsidRPr="00D9489B">
              <w:rPr>
                <w:rFonts w:ascii="Arial" w:eastAsia="Arial" w:hAnsi="Arial" w:cs="Arial"/>
                <w:color w:val="0D0D0D"/>
              </w:rPr>
              <w:t>1</w:t>
            </w:r>
          </w:p>
        </w:tc>
      </w:tr>
    </w:tbl>
    <w:p w14:paraId="2E82A086" w14:textId="77777777" w:rsidR="005C5531" w:rsidRPr="00D9489B" w:rsidRDefault="004E0723">
      <w:pPr>
        <w:spacing w:after="38"/>
        <w:rPr>
          <w:rFonts w:ascii="Arial" w:hAnsi="Arial" w:cs="Arial"/>
        </w:rPr>
      </w:pPr>
      <w:r w:rsidRPr="00D9489B">
        <w:rPr>
          <w:rFonts w:ascii="Arial" w:eastAsia="Arial" w:hAnsi="Arial" w:cs="Arial"/>
          <w:b/>
          <w:color w:val="104F75"/>
          <w:sz w:val="28"/>
        </w:rPr>
        <w:t xml:space="preserve"> </w:t>
      </w:r>
    </w:p>
    <w:p w14:paraId="64551137" w14:textId="77777777" w:rsidR="005C5531" w:rsidRPr="00D9489B" w:rsidRDefault="004E0723">
      <w:pPr>
        <w:spacing w:after="38"/>
        <w:rPr>
          <w:rFonts w:ascii="Arial" w:hAnsi="Arial" w:cs="Arial"/>
        </w:rPr>
      </w:pPr>
      <w:r w:rsidRPr="00D9489B">
        <w:rPr>
          <w:rFonts w:ascii="Arial" w:eastAsia="Arial" w:hAnsi="Arial" w:cs="Arial"/>
          <w:b/>
          <w:color w:val="104F75"/>
          <w:sz w:val="28"/>
        </w:rPr>
        <w:t xml:space="preserve"> </w:t>
      </w:r>
    </w:p>
    <w:p w14:paraId="2E825155" w14:textId="77777777" w:rsidR="005C5531" w:rsidRPr="00D9489B" w:rsidRDefault="004E0723">
      <w:pPr>
        <w:spacing w:after="0"/>
        <w:rPr>
          <w:rFonts w:ascii="Arial" w:hAnsi="Arial" w:cs="Arial"/>
        </w:rPr>
      </w:pPr>
      <w:r w:rsidRPr="00D9489B">
        <w:rPr>
          <w:rFonts w:ascii="Arial" w:eastAsia="Arial" w:hAnsi="Arial" w:cs="Arial"/>
          <w:b/>
          <w:color w:val="104F75"/>
          <w:sz w:val="28"/>
        </w:rPr>
        <w:t xml:space="preserve"> </w:t>
      </w:r>
    </w:p>
    <w:p w14:paraId="5877085D" w14:textId="77777777" w:rsidR="005C5531" w:rsidRPr="00D9489B" w:rsidRDefault="004E0723">
      <w:pPr>
        <w:pStyle w:val="Heading3"/>
        <w:spacing w:after="237"/>
        <w:ind w:left="-5"/>
      </w:pPr>
      <w:r w:rsidRPr="00D9489B">
        <w:t xml:space="preserve">Wider strategies (for example, related to attendance, behaviour, wellbeing) </w:t>
      </w:r>
    </w:p>
    <w:p w14:paraId="6988B37F" w14:textId="09F24CF4" w:rsidR="005C5531" w:rsidRPr="00D9489B" w:rsidRDefault="004E0723">
      <w:pPr>
        <w:spacing w:after="3"/>
        <w:ind w:left="-5" w:hanging="10"/>
        <w:rPr>
          <w:rFonts w:ascii="Arial" w:hAnsi="Arial" w:cs="Arial"/>
        </w:rPr>
      </w:pPr>
      <w:r w:rsidRPr="00D9489B">
        <w:rPr>
          <w:rFonts w:ascii="Arial" w:eastAsia="Arial" w:hAnsi="Arial" w:cs="Arial"/>
          <w:color w:val="0D0D0D"/>
          <w:sz w:val="24"/>
        </w:rPr>
        <w:t xml:space="preserve">Budgeted cost: </w:t>
      </w:r>
      <w:proofErr w:type="gramStart"/>
      <w:r w:rsidRPr="00D9489B">
        <w:rPr>
          <w:rFonts w:ascii="Arial" w:eastAsia="Arial" w:hAnsi="Arial" w:cs="Arial"/>
          <w:color w:val="0D0D0D"/>
          <w:sz w:val="24"/>
        </w:rPr>
        <w:t xml:space="preserve">£  </w:t>
      </w:r>
      <w:r w:rsidR="00500DD9">
        <w:rPr>
          <w:rFonts w:ascii="Arial" w:eastAsia="Arial" w:hAnsi="Arial" w:cs="Arial"/>
          <w:color w:val="0D0D0D"/>
          <w:sz w:val="24"/>
        </w:rPr>
        <w:t>29,630</w:t>
      </w:r>
      <w:proofErr w:type="gramEnd"/>
    </w:p>
    <w:tbl>
      <w:tblPr>
        <w:tblStyle w:val="TableGrid"/>
        <w:tblW w:w="9486" w:type="dxa"/>
        <w:tblInd w:w="7" w:type="dxa"/>
        <w:tblCellMar>
          <w:top w:w="53" w:type="dxa"/>
          <w:left w:w="108" w:type="dxa"/>
          <w:right w:w="63" w:type="dxa"/>
        </w:tblCellMar>
        <w:tblLook w:val="04A0" w:firstRow="1" w:lastRow="0" w:firstColumn="1" w:lastColumn="0" w:noHBand="0" w:noVBand="1"/>
      </w:tblPr>
      <w:tblGrid>
        <w:gridCol w:w="2689"/>
        <w:gridCol w:w="4254"/>
        <w:gridCol w:w="2543"/>
      </w:tblGrid>
      <w:tr w:rsidR="005C5531" w:rsidRPr="00D9489B" w14:paraId="7219BA8C" w14:textId="77777777">
        <w:trPr>
          <w:trHeight w:val="956"/>
        </w:trPr>
        <w:tc>
          <w:tcPr>
            <w:tcW w:w="2688" w:type="dxa"/>
            <w:tcBorders>
              <w:top w:val="single" w:sz="4" w:space="0" w:color="000000"/>
              <w:left w:val="single" w:sz="4" w:space="0" w:color="000000"/>
              <w:bottom w:val="single" w:sz="4" w:space="0" w:color="000000"/>
              <w:right w:val="single" w:sz="4" w:space="0" w:color="000000"/>
            </w:tcBorders>
            <w:shd w:val="clear" w:color="auto" w:fill="D8E2E9"/>
          </w:tcPr>
          <w:p w14:paraId="3C5AF590" w14:textId="77777777" w:rsidR="005C5531" w:rsidRPr="00D9489B" w:rsidRDefault="004E0723">
            <w:pPr>
              <w:ind w:left="58"/>
              <w:rPr>
                <w:rFonts w:ascii="Arial" w:hAnsi="Arial" w:cs="Arial"/>
              </w:rPr>
            </w:pPr>
            <w:r w:rsidRPr="00D9489B">
              <w:rPr>
                <w:rFonts w:ascii="Arial" w:eastAsia="Arial" w:hAnsi="Arial" w:cs="Arial"/>
                <w:b/>
                <w:color w:val="0D0D0D"/>
                <w:sz w:val="24"/>
              </w:rPr>
              <w:t xml:space="preserve">Activity </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Pr>
          <w:p w14:paraId="088B7AC5" w14:textId="77777777" w:rsidR="005C5531" w:rsidRPr="00D9489B" w:rsidRDefault="004E0723">
            <w:pPr>
              <w:ind w:left="58"/>
              <w:rPr>
                <w:rFonts w:ascii="Arial" w:hAnsi="Arial" w:cs="Arial"/>
              </w:rPr>
            </w:pPr>
            <w:r w:rsidRPr="00D9489B">
              <w:rPr>
                <w:rFonts w:ascii="Arial" w:eastAsia="Arial" w:hAnsi="Arial" w:cs="Arial"/>
                <w:b/>
                <w:color w:val="0D0D0D"/>
                <w:sz w:val="24"/>
              </w:rPr>
              <w:t xml:space="preserve">Evidence that supports this approach </w:t>
            </w:r>
          </w:p>
        </w:tc>
        <w:tc>
          <w:tcPr>
            <w:tcW w:w="2543" w:type="dxa"/>
            <w:tcBorders>
              <w:top w:val="single" w:sz="4" w:space="0" w:color="000000"/>
              <w:left w:val="single" w:sz="4" w:space="0" w:color="000000"/>
              <w:bottom w:val="single" w:sz="4" w:space="0" w:color="000000"/>
              <w:right w:val="single" w:sz="4" w:space="0" w:color="000000"/>
            </w:tcBorders>
            <w:shd w:val="clear" w:color="auto" w:fill="D8E2E9"/>
          </w:tcPr>
          <w:p w14:paraId="69F188CB" w14:textId="77777777" w:rsidR="005C5531" w:rsidRPr="00D9489B" w:rsidRDefault="004E0723">
            <w:pPr>
              <w:ind w:left="57"/>
              <w:rPr>
                <w:rFonts w:ascii="Arial" w:hAnsi="Arial" w:cs="Arial"/>
              </w:rPr>
            </w:pPr>
            <w:r w:rsidRPr="00D9489B">
              <w:rPr>
                <w:rFonts w:ascii="Arial" w:eastAsia="Arial" w:hAnsi="Arial" w:cs="Arial"/>
                <w:b/>
                <w:color w:val="0D0D0D"/>
                <w:sz w:val="24"/>
              </w:rPr>
              <w:t xml:space="preserve">Challenge number(s) addressed </w:t>
            </w:r>
          </w:p>
        </w:tc>
      </w:tr>
      <w:tr w:rsidR="005C5531" w:rsidRPr="00D9489B" w14:paraId="52F5DB24" w14:textId="77777777">
        <w:trPr>
          <w:trHeight w:val="2781"/>
        </w:trPr>
        <w:tc>
          <w:tcPr>
            <w:tcW w:w="2688" w:type="dxa"/>
            <w:tcBorders>
              <w:top w:val="single" w:sz="4" w:space="0" w:color="000000"/>
              <w:left w:val="single" w:sz="4" w:space="0" w:color="000000"/>
              <w:bottom w:val="single" w:sz="4" w:space="0" w:color="000000"/>
              <w:right w:val="single" w:sz="4" w:space="0" w:color="000000"/>
            </w:tcBorders>
          </w:tcPr>
          <w:p w14:paraId="60166ECA" w14:textId="77777777" w:rsidR="005C5531" w:rsidRPr="00D9489B" w:rsidRDefault="0096196A" w:rsidP="0096196A">
            <w:pPr>
              <w:ind w:left="58"/>
              <w:rPr>
                <w:rFonts w:ascii="Arial" w:hAnsi="Arial" w:cs="Arial"/>
              </w:rPr>
            </w:pPr>
            <w:r w:rsidRPr="00D9489B">
              <w:rPr>
                <w:rFonts w:ascii="Arial" w:eastAsia="Arial" w:hAnsi="Arial" w:cs="Arial"/>
                <w:color w:val="0D0D0D"/>
              </w:rPr>
              <w:t xml:space="preserve">Inclusion hub establishing with Wellbeing Co-ordinator and </w:t>
            </w:r>
            <w:r w:rsidR="004E0723" w:rsidRPr="00D9489B">
              <w:rPr>
                <w:rFonts w:ascii="Arial" w:eastAsia="Arial" w:hAnsi="Arial" w:cs="Arial"/>
                <w:color w:val="0D0D0D"/>
              </w:rPr>
              <w:t>P</w:t>
            </w:r>
            <w:r w:rsidRPr="00D9489B">
              <w:rPr>
                <w:rFonts w:ascii="Arial" w:eastAsia="Arial" w:hAnsi="Arial" w:cs="Arial"/>
                <w:color w:val="0D0D0D"/>
              </w:rPr>
              <w:t xml:space="preserve">arent Support and Counselling Co-ordinator. </w:t>
            </w:r>
            <w:r w:rsidR="004E0723" w:rsidRPr="00D9489B">
              <w:rPr>
                <w:rFonts w:ascii="Arial" w:eastAsia="Arial" w:hAnsi="Arial" w:cs="Arial"/>
                <w:color w:val="0D0D0D"/>
              </w:rPr>
              <w:t xml:space="preserve"> </w:t>
            </w:r>
          </w:p>
          <w:p w14:paraId="57A524CE" w14:textId="77777777" w:rsidR="005C5531" w:rsidRPr="00D9489B" w:rsidRDefault="004E0723">
            <w:pPr>
              <w:spacing w:after="59" w:line="239" w:lineRule="auto"/>
              <w:ind w:left="58" w:right="83"/>
              <w:rPr>
                <w:rFonts w:ascii="Arial" w:hAnsi="Arial" w:cs="Arial"/>
              </w:rPr>
            </w:pPr>
            <w:r w:rsidRPr="00D9489B">
              <w:rPr>
                <w:rFonts w:ascii="Arial" w:eastAsia="Arial" w:hAnsi="Arial" w:cs="Arial"/>
                <w:color w:val="0D0D0D"/>
              </w:rPr>
              <w:t xml:space="preserve">This includes providing support for families and helping them access external support groups. </w:t>
            </w:r>
          </w:p>
          <w:p w14:paraId="7581E27A" w14:textId="77777777" w:rsidR="005C5531" w:rsidRPr="00D9489B" w:rsidRDefault="004E0723">
            <w:pPr>
              <w:ind w:left="58"/>
              <w:rPr>
                <w:rFonts w:ascii="Arial" w:hAnsi="Arial" w:cs="Arial"/>
              </w:rPr>
            </w:pPr>
            <w:r w:rsidRPr="00D9489B">
              <w:rPr>
                <w:rFonts w:ascii="Arial" w:eastAsia="Arial" w:hAnsi="Arial" w:cs="Arial"/>
                <w:color w:val="0D0D0D"/>
              </w:rPr>
              <w:t xml:space="preserve"> </w:t>
            </w:r>
          </w:p>
        </w:tc>
        <w:tc>
          <w:tcPr>
            <w:tcW w:w="4254" w:type="dxa"/>
            <w:tcBorders>
              <w:top w:val="single" w:sz="4" w:space="0" w:color="000000"/>
              <w:left w:val="single" w:sz="4" w:space="0" w:color="000000"/>
              <w:bottom w:val="single" w:sz="4" w:space="0" w:color="000000"/>
              <w:right w:val="single" w:sz="4" w:space="0" w:color="000000"/>
            </w:tcBorders>
          </w:tcPr>
          <w:p w14:paraId="12DA54E4" w14:textId="77777777" w:rsidR="0096196A" w:rsidRPr="00D9489B" w:rsidRDefault="004E0723" w:rsidP="00D9489B">
            <w:pPr>
              <w:ind w:left="58" w:right="100"/>
              <w:rPr>
                <w:rFonts w:ascii="Arial" w:eastAsia="Arial" w:hAnsi="Arial" w:cs="Arial"/>
                <w:color w:val="0D0D0D"/>
              </w:rPr>
            </w:pPr>
            <w:r w:rsidRPr="00D9489B">
              <w:rPr>
                <w:rFonts w:ascii="Arial" w:eastAsia="Arial" w:hAnsi="Arial" w:cs="Arial"/>
                <w:color w:val="0D0D0D"/>
              </w:rPr>
              <w:t>6</w:t>
            </w:r>
            <w:r w:rsidR="0096196A" w:rsidRPr="00D9489B">
              <w:rPr>
                <w:rFonts w:ascii="Arial" w:eastAsia="Arial" w:hAnsi="Arial" w:cs="Arial"/>
                <w:color w:val="0D0D0D"/>
              </w:rPr>
              <w:t>0</w:t>
            </w:r>
            <w:r w:rsidRPr="00D9489B">
              <w:rPr>
                <w:rFonts w:ascii="Arial" w:eastAsia="Arial" w:hAnsi="Arial" w:cs="Arial"/>
                <w:color w:val="0D0D0D"/>
              </w:rPr>
              <w:t xml:space="preserve"> % of the PPG </w:t>
            </w:r>
            <w:r w:rsidR="0096196A" w:rsidRPr="00D9489B">
              <w:rPr>
                <w:rFonts w:ascii="Arial" w:eastAsia="Arial" w:hAnsi="Arial" w:cs="Arial"/>
                <w:color w:val="0D0D0D"/>
              </w:rPr>
              <w:t>pupils have been targeted to receive support from the WBC and</w:t>
            </w:r>
            <w:r w:rsidRPr="00D9489B">
              <w:rPr>
                <w:rFonts w:ascii="Arial" w:eastAsia="Arial" w:hAnsi="Arial" w:cs="Arial"/>
                <w:color w:val="0D0D0D"/>
              </w:rPr>
              <w:t xml:space="preserve"> PS</w:t>
            </w:r>
            <w:r w:rsidR="0096196A" w:rsidRPr="00D9489B">
              <w:rPr>
                <w:rFonts w:ascii="Arial" w:eastAsia="Arial" w:hAnsi="Arial" w:cs="Arial"/>
                <w:color w:val="0D0D0D"/>
              </w:rPr>
              <w:t xml:space="preserve">CC. Five families who are on the PA list have also been selected to receive additional support from the inclusion hub team. </w:t>
            </w:r>
            <w:r w:rsidRPr="00D9489B">
              <w:rPr>
                <w:rFonts w:ascii="Arial" w:eastAsia="Arial" w:hAnsi="Arial" w:cs="Arial"/>
                <w:color w:val="0D0D0D"/>
              </w:rPr>
              <w:t xml:space="preserve"> </w:t>
            </w:r>
          </w:p>
          <w:p w14:paraId="5CF757F6" w14:textId="77777777" w:rsidR="00D9489B" w:rsidRPr="00D9489B" w:rsidRDefault="00D9489B" w:rsidP="00D9489B">
            <w:pPr>
              <w:ind w:left="58" w:right="100"/>
              <w:rPr>
                <w:rFonts w:ascii="Arial" w:eastAsia="Arial" w:hAnsi="Arial" w:cs="Arial"/>
                <w:color w:val="0D0D0D"/>
              </w:rPr>
            </w:pPr>
          </w:p>
          <w:p w14:paraId="17F66DDC" w14:textId="77777777" w:rsidR="0096196A" w:rsidRPr="00D9489B" w:rsidRDefault="00BB5B70">
            <w:pPr>
              <w:ind w:left="58" w:right="100"/>
              <w:rPr>
                <w:rFonts w:ascii="Arial" w:hAnsi="Arial" w:cs="Arial"/>
              </w:rPr>
            </w:pPr>
            <w:hyperlink r:id="rId18" w:history="1">
              <w:r w:rsidR="0096196A" w:rsidRPr="00D9489B">
                <w:rPr>
                  <w:rStyle w:val="Hyperlink"/>
                  <w:rFonts w:ascii="Arial" w:hAnsi="Arial" w:cs="Arial"/>
                </w:rPr>
                <w:t>Improving Social and Emotional Learning in Primary Schools | EEF (educationendowmentfoundation.org.uk</w:t>
              </w:r>
            </w:hyperlink>
          </w:p>
        </w:tc>
        <w:tc>
          <w:tcPr>
            <w:tcW w:w="2543" w:type="dxa"/>
            <w:tcBorders>
              <w:top w:val="single" w:sz="4" w:space="0" w:color="000000"/>
              <w:left w:val="single" w:sz="4" w:space="0" w:color="000000"/>
              <w:bottom w:val="single" w:sz="4" w:space="0" w:color="000000"/>
              <w:right w:val="single" w:sz="4" w:space="0" w:color="000000"/>
            </w:tcBorders>
          </w:tcPr>
          <w:p w14:paraId="63E13D34" w14:textId="77777777" w:rsidR="005C5531" w:rsidRPr="00D9489B" w:rsidRDefault="0096196A">
            <w:pPr>
              <w:ind w:left="57"/>
              <w:rPr>
                <w:rFonts w:ascii="Arial" w:hAnsi="Arial" w:cs="Arial"/>
              </w:rPr>
            </w:pPr>
            <w:r w:rsidRPr="00D9489B">
              <w:rPr>
                <w:rFonts w:ascii="Arial" w:hAnsi="Arial" w:cs="Arial"/>
              </w:rPr>
              <w:t>1,5</w:t>
            </w:r>
          </w:p>
        </w:tc>
      </w:tr>
      <w:tr w:rsidR="005C5531" w:rsidRPr="00D9489B" w14:paraId="4F0CBA5E" w14:textId="77777777">
        <w:trPr>
          <w:trHeight w:val="1142"/>
        </w:trPr>
        <w:tc>
          <w:tcPr>
            <w:tcW w:w="2688" w:type="dxa"/>
            <w:tcBorders>
              <w:top w:val="single" w:sz="4" w:space="0" w:color="000000"/>
              <w:left w:val="single" w:sz="4" w:space="0" w:color="000000"/>
              <w:bottom w:val="single" w:sz="4" w:space="0" w:color="000000"/>
              <w:right w:val="single" w:sz="4" w:space="0" w:color="000000"/>
            </w:tcBorders>
          </w:tcPr>
          <w:p w14:paraId="3CE4D975" w14:textId="77777777" w:rsidR="005C5531" w:rsidRPr="00D9489B" w:rsidRDefault="004E0723">
            <w:pPr>
              <w:spacing w:line="239" w:lineRule="auto"/>
              <w:ind w:left="58" w:right="181"/>
              <w:jc w:val="both"/>
              <w:rPr>
                <w:rFonts w:ascii="Arial" w:hAnsi="Arial" w:cs="Arial"/>
              </w:rPr>
            </w:pPr>
            <w:r w:rsidRPr="00D9489B">
              <w:rPr>
                <w:rFonts w:ascii="Arial" w:eastAsia="Arial" w:hAnsi="Arial" w:cs="Arial"/>
                <w:color w:val="0D0D0D"/>
              </w:rPr>
              <w:t xml:space="preserve">Financial support is also provided to enable PPG children to attend </w:t>
            </w:r>
          </w:p>
          <w:p w14:paraId="32772E21" w14:textId="77777777" w:rsidR="005C5531" w:rsidRPr="00D9489B" w:rsidRDefault="004E0723">
            <w:pPr>
              <w:ind w:left="58"/>
              <w:rPr>
                <w:rFonts w:ascii="Arial" w:hAnsi="Arial" w:cs="Arial"/>
              </w:rPr>
            </w:pPr>
            <w:r w:rsidRPr="00D9489B">
              <w:rPr>
                <w:rFonts w:ascii="Arial" w:eastAsia="Arial" w:hAnsi="Arial" w:cs="Arial"/>
                <w:color w:val="0D0D0D"/>
              </w:rPr>
              <w:t xml:space="preserve">PGL and School Trips. </w:t>
            </w:r>
          </w:p>
        </w:tc>
        <w:tc>
          <w:tcPr>
            <w:tcW w:w="4254" w:type="dxa"/>
            <w:tcBorders>
              <w:top w:val="single" w:sz="4" w:space="0" w:color="000000"/>
              <w:left w:val="single" w:sz="4" w:space="0" w:color="000000"/>
              <w:bottom w:val="single" w:sz="4" w:space="0" w:color="000000"/>
              <w:right w:val="single" w:sz="4" w:space="0" w:color="000000"/>
            </w:tcBorders>
          </w:tcPr>
          <w:p w14:paraId="21316C8D" w14:textId="77777777" w:rsidR="005C5531" w:rsidRPr="00D9489B" w:rsidRDefault="004E0723">
            <w:pPr>
              <w:ind w:left="1"/>
              <w:rPr>
                <w:rFonts w:ascii="Arial" w:eastAsia="Arial" w:hAnsi="Arial" w:cs="Arial"/>
                <w:color w:val="0D0D0D"/>
              </w:rPr>
            </w:pPr>
            <w:r w:rsidRPr="00D9489B">
              <w:rPr>
                <w:rFonts w:ascii="Arial" w:eastAsia="Arial" w:hAnsi="Arial" w:cs="Arial"/>
                <w:color w:val="0D0D0D"/>
              </w:rPr>
              <w:t xml:space="preserve">Disadvantaged children are able to access PGL and school trips with their non-disadvantaged peers. </w:t>
            </w:r>
          </w:p>
          <w:p w14:paraId="001E186C" w14:textId="77777777" w:rsidR="00D9489B" w:rsidRPr="00D9489B" w:rsidRDefault="00D9489B">
            <w:pPr>
              <w:ind w:left="1"/>
              <w:rPr>
                <w:rFonts w:ascii="Arial" w:eastAsia="Arial" w:hAnsi="Arial" w:cs="Arial"/>
                <w:color w:val="0D0D0D"/>
              </w:rPr>
            </w:pPr>
          </w:p>
          <w:p w14:paraId="1D9B8762" w14:textId="77777777" w:rsidR="0096196A" w:rsidRPr="00D9489B" w:rsidRDefault="00BB5B70">
            <w:pPr>
              <w:ind w:left="1"/>
              <w:rPr>
                <w:rFonts w:ascii="Arial" w:hAnsi="Arial" w:cs="Arial"/>
              </w:rPr>
            </w:pPr>
            <w:hyperlink r:id="rId19" w:history="1">
              <w:r w:rsidR="0096196A" w:rsidRPr="00D9489B">
                <w:rPr>
                  <w:rStyle w:val="Hyperlink"/>
                  <w:rFonts w:ascii="Arial" w:hAnsi="Arial" w:cs="Arial"/>
                </w:rPr>
                <w:t>Educational visits | NEU</w:t>
              </w:r>
            </w:hyperlink>
          </w:p>
        </w:tc>
        <w:tc>
          <w:tcPr>
            <w:tcW w:w="2543" w:type="dxa"/>
            <w:tcBorders>
              <w:top w:val="single" w:sz="4" w:space="0" w:color="000000"/>
              <w:left w:val="single" w:sz="4" w:space="0" w:color="000000"/>
              <w:bottom w:val="single" w:sz="4" w:space="0" w:color="000000"/>
              <w:right w:val="single" w:sz="4" w:space="0" w:color="000000"/>
            </w:tcBorders>
          </w:tcPr>
          <w:p w14:paraId="72A56B27" w14:textId="77777777" w:rsidR="005C5531" w:rsidRPr="00D9489B" w:rsidRDefault="0096196A">
            <w:pPr>
              <w:ind w:left="57"/>
              <w:rPr>
                <w:rFonts w:ascii="Arial" w:hAnsi="Arial" w:cs="Arial"/>
              </w:rPr>
            </w:pPr>
            <w:r w:rsidRPr="00D9489B">
              <w:rPr>
                <w:rFonts w:ascii="Arial" w:hAnsi="Arial" w:cs="Arial"/>
              </w:rPr>
              <w:t>1</w:t>
            </w:r>
          </w:p>
        </w:tc>
      </w:tr>
      <w:tr w:rsidR="005C5531" w:rsidRPr="00D9489B" w14:paraId="3A6293C0" w14:textId="77777777">
        <w:trPr>
          <w:trHeight w:val="2744"/>
        </w:trPr>
        <w:tc>
          <w:tcPr>
            <w:tcW w:w="2688" w:type="dxa"/>
            <w:tcBorders>
              <w:top w:val="single" w:sz="4" w:space="0" w:color="000000"/>
              <w:left w:val="single" w:sz="4" w:space="0" w:color="000000"/>
              <w:bottom w:val="single" w:sz="4" w:space="0" w:color="000000"/>
              <w:right w:val="single" w:sz="4" w:space="0" w:color="000000"/>
            </w:tcBorders>
          </w:tcPr>
          <w:p w14:paraId="36568416" w14:textId="77777777" w:rsidR="005C5531" w:rsidRPr="00D9489B" w:rsidRDefault="004E0723">
            <w:pPr>
              <w:rPr>
                <w:rFonts w:ascii="Arial" w:hAnsi="Arial" w:cs="Arial"/>
              </w:rPr>
            </w:pPr>
            <w:r w:rsidRPr="00D9489B">
              <w:rPr>
                <w:rFonts w:ascii="Arial" w:hAnsi="Arial" w:cs="Arial"/>
              </w:rPr>
              <w:lastRenderedPageBreak/>
              <w:t xml:space="preserve">Attendance and Punctuality AAP (Attendance Advisory Practitioner) employed for 38 hours per year to analyse attendance data and offer support to parents who struggle to get their children into school and on time. </w:t>
            </w:r>
          </w:p>
          <w:p w14:paraId="301614F6" w14:textId="77777777" w:rsidR="005C5531" w:rsidRPr="00D9489B" w:rsidRDefault="004E0723">
            <w:pPr>
              <w:rPr>
                <w:rFonts w:ascii="Arial" w:hAnsi="Arial" w:cs="Arial"/>
              </w:rPr>
            </w:pPr>
            <w:r w:rsidRPr="00D9489B">
              <w:rPr>
                <w:rFonts w:ascii="Arial" w:hAnsi="Arial" w:cs="Arial"/>
              </w:rPr>
              <w:t xml:space="preserve"> </w:t>
            </w:r>
          </w:p>
        </w:tc>
        <w:tc>
          <w:tcPr>
            <w:tcW w:w="4254" w:type="dxa"/>
            <w:tcBorders>
              <w:top w:val="single" w:sz="4" w:space="0" w:color="000000"/>
              <w:left w:val="single" w:sz="4" w:space="0" w:color="000000"/>
              <w:bottom w:val="single" w:sz="4" w:space="0" w:color="000000"/>
              <w:right w:val="single" w:sz="4" w:space="0" w:color="000000"/>
            </w:tcBorders>
          </w:tcPr>
          <w:p w14:paraId="5A2EFA75" w14:textId="77777777" w:rsidR="005C5531" w:rsidRPr="00D9489B" w:rsidRDefault="004E0723">
            <w:pPr>
              <w:ind w:left="1"/>
              <w:rPr>
                <w:rFonts w:ascii="Arial" w:eastAsia="Arial" w:hAnsi="Arial" w:cs="Arial"/>
                <w:color w:val="0D0D0D"/>
              </w:rPr>
            </w:pPr>
            <w:r w:rsidRPr="00D9489B">
              <w:rPr>
                <w:rFonts w:ascii="Arial" w:eastAsia="Arial" w:hAnsi="Arial" w:cs="Arial"/>
                <w:color w:val="0D0D0D"/>
              </w:rPr>
              <w:t xml:space="preserve">The school refers children with low attendance to the AAP, who will undertake home visits, send out letters, hold attendance clinics and advise the school on how best to support families who struggle to maintain satisfactory attendance. </w:t>
            </w:r>
          </w:p>
          <w:p w14:paraId="574B3338" w14:textId="77777777" w:rsidR="00D9489B" w:rsidRPr="00D9489B" w:rsidRDefault="00D9489B">
            <w:pPr>
              <w:ind w:left="1"/>
              <w:rPr>
                <w:rFonts w:ascii="Arial" w:hAnsi="Arial" w:cs="Arial"/>
              </w:rPr>
            </w:pPr>
          </w:p>
          <w:p w14:paraId="7AF8C794" w14:textId="77777777" w:rsidR="00D9489B" w:rsidRPr="00D9489B" w:rsidRDefault="00D9489B" w:rsidP="00D9489B">
            <w:pPr>
              <w:ind w:left="58" w:right="100"/>
              <w:rPr>
                <w:rFonts w:ascii="Arial" w:hAnsi="Arial" w:cs="Arial"/>
                <w:color w:val="0000FF"/>
                <w:u w:val="single"/>
              </w:rPr>
            </w:pPr>
            <w:r w:rsidRPr="00D9489B">
              <w:rPr>
                <w:rFonts w:ascii="Arial" w:hAnsi="Arial" w:cs="Arial"/>
                <w:color w:val="0000FF"/>
                <w:u w:val="single"/>
              </w:rPr>
              <w:t>Improving school attendance: support for schools and local authorities - GOV.UK (</w:t>
            </w:r>
            <w:hyperlink r:id="rId20" w:history="1">
              <w:r w:rsidRPr="00D9489B">
                <w:rPr>
                  <w:rStyle w:val="Hyperlink"/>
                  <w:rFonts w:ascii="Arial" w:hAnsi="Arial" w:cs="Arial"/>
                </w:rPr>
                <w:t>www.gov.uk</w:t>
              </w:r>
            </w:hyperlink>
            <w:r w:rsidRPr="00D9489B">
              <w:rPr>
                <w:rFonts w:ascii="Arial" w:hAnsi="Arial" w:cs="Arial"/>
                <w:color w:val="0000FF"/>
                <w:u w:val="single"/>
              </w:rPr>
              <w:t>)</w:t>
            </w:r>
          </w:p>
          <w:p w14:paraId="350D699C" w14:textId="77777777" w:rsidR="00D9489B" w:rsidRPr="00D9489B" w:rsidRDefault="00D9489B">
            <w:pPr>
              <w:ind w:left="1"/>
              <w:rPr>
                <w:rFonts w:ascii="Arial" w:hAnsi="Arial" w:cs="Arial"/>
              </w:rPr>
            </w:pPr>
          </w:p>
        </w:tc>
        <w:tc>
          <w:tcPr>
            <w:tcW w:w="2543" w:type="dxa"/>
            <w:tcBorders>
              <w:top w:val="single" w:sz="4" w:space="0" w:color="000000"/>
              <w:left w:val="single" w:sz="4" w:space="0" w:color="000000"/>
              <w:bottom w:val="single" w:sz="4" w:space="0" w:color="000000"/>
              <w:right w:val="single" w:sz="4" w:space="0" w:color="000000"/>
            </w:tcBorders>
          </w:tcPr>
          <w:p w14:paraId="5E994E6D" w14:textId="77777777" w:rsidR="005C5531" w:rsidRPr="00D9489B" w:rsidRDefault="004E0723">
            <w:pPr>
              <w:ind w:left="57"/>
              <w:rPr>
                <w:rFonts w:ascii="Arial" w:hAnsi="Arial" w:cs="Arial"/>
              </w:rPr>
            </w:pPr>
            <w:r w:rsidRPr="00D9489B">
              <w:rPr>
                <w:rFonts w:ascii="Arial" w:eastAsia="Arial" w:hAnsi="Arial" w:cs="Arial"/>
                <w:color w:val="0D0D0D"/>
              </w:rPr>
              <w:t xml:space="preserve">1 </w:t>
            </w:r>
          </w:p>
        </w:tc>
      </w:tr>
    </w:tbl>
    <w:p w14:paraId="72CAF2A8" w14:textId="77777777" w:rsidR="005C5531" w:rsidRDefault="004E0723">
      <w:pPr>
        <w:spacing w:after="38"/>
      </w:pPr>
      <w:r>
        <w:rPr>
          <w:rFonts w:ascii="Arial" w:eastAsia="Arial" w:hAnsi="Arial" w:cs="Arial"/>
          <w:b/>
          <w:color w:val="104F75"/>
          <w:sz w:val="28"/>
        </w:rPr>
        <w:t xml:space="preserve"> </w:t>
      </w:r>
    </w:p>
    <w:p w14:paraId="6ECC02ED" w14:textId="58DF6487" w:rsidR="005C5531" w:rsidRDefault="004E0723">
      <w:pPr>
        <w:spacing w:after="278"/>
        <w:ind w:left="-5" w:hanging="10"/>
      </w:pPr>
      <w:r>
        <w:rPr>
          <w:rFonts w:ascii="Arial" w:eastAsia="Arial" w:hAnsi="Arial" w:cs="Arial"/>
          <w:b/>
          <w:color w:val="104F75"/>
          <w:sz w:val="28"/>
        </w:rPr>
        <w:t xml:space="preserve">Total budgeted cost: £ </w:t>
      </w:r>
      <w:r w:rsidR="00BB5B70">
        <w:rPr>
          <w:rFonts w:ascii="Arial" w:eastAsia="Arial" w:hAnsi="Arial" w:cs="Arial"/>
          <w:b/>
          <w:color w:val="104F75"/>
          <w:sz w:val="28"/>
        </w:rPr>
        <w:t>84,150</w:t>
      </w:r>
    </w:p>
    <w:p w14:paraId="23992D85" w14:textId="77777777" w:rsidR="005C5531" w:rsidRDefault="005C5531" w:rsidP="00D9489B">
      <w:pPr>
        <w:spacing w:after="278"/>
      </w:pPr>
    </w:p>
    <w:p w14:paraId="4673FEB0" w14:textId="77777777" w:rsidR="005C5531" w:rsidRDefault="004E0723">
      <w:pPr>
        <w:pStyle w:val="Heading1"/>
        <w:ind w:left="-5"/>
      </w:pPr>
      <w:r>
        <w:lastRenderedPageBreak/>
        <w:t xml:space="preserve">Part B: Review of outcomes in the previous academic year </w:t>
      </w:r>
    </w:p>
    <w:p w14:paraId="6AFE88B1" w14:textId="77777777" w:rsidR="005C5531" w:rsidRDefault="004E0723">
      <w:pPr>
        <w:pStyle w:val="Heading2"/>
        <w:ind w:left="-5"/>
      </w:pPr>
      <w:r>
        <w:t xml:space="preserve">Pupil premium strategy outcomes </w:t>
      </w:r>
    </w:p>
    <w:tbl>
      <w:tblPr>
        <w:tblStyle w:val="TableGrid"/>
        <w:tblW w:w="9496" w:type="dxa"/>
        <w:tblInd w:w="5" w:type="dxa"/>
        <w:tblCellMar>
          <w:top w:w="13" w:type="dxa"/>
        </w:tblCellMar>
        <w:tblLook w:val="04A0" w:firstRow="1" w:lastRow="0" w:firstColumn="1" w:lastColumn="0" w:noHBand="0" w:noVBand="1"/>
      </w:tblPr>
      <w:tblGrid>
        <w:gridCol w:w="9496"/>
      </w:tblGrid>
      <w:tr w:rsidR="005C5531" w14:paraId="36F1234F" w14:textId="77777777" w:rsidTr="00D9489B">
        <w:trPr>
          <w:trHeight w:val="8502"/>
        </w:trPr>
        <w:tc>
          <w:tcPr>
            <w:tcW w:w="9496" w:type="dxa"/>
            <w:tcBorders>
              <w:top w:val="single" w:sz="4" w:space="0" w:color="000000"/>
              <w:left w:val="single" w:sz="4" w:space="0" w:color="000000"/>
              <w:bottom w:val="single" w:sz="4" w:space="0" w:color="000000"/>
              <w:right w:val="single" w:sz="4" w:space="0" w:color="000000"/>
            </w:tcBorders>
          </w:tcPr>
          <w:p w14:paraId="41CED793" w14:textId="77777777" w:rsidR="0038778E" w:rsidRDefault="0038778E" w:rsidP="00D9489B">
            <w:pPr>
              <w:rPr>
                <w:rFonts w:ascii="Arial" w:eastAsia="Arial" w:hAnsi="Arial" w:cs="Arial"/>
                <w:color w:val="0D0D0D"/>
              </w:rPr>
            </w:pPr>
            <w:r>
              <w:rPr>
                <w:rFonts w:ascii="Arial" w:eastAsia="Arial" w:hAnsi="Arial" w:cs="Arial"/>
                <w:color w:val="0D0D0D"/>
              </w:rPr>
              <w:t xml:space="preserve">Attendance data shows that </w:t>
            </w:r>
            <w:r w:rsidR="0034613B">
              <w:rPr>
                <w:rFonts w:ascii="Arial" w:eastAsia="Arial" w:hAnsi="Arial" w:cs="Arial"/>
                <w:color w:val="0D0D0D"/>
              </w:rPr>
              <w:t>overall attendance for the year</w:t>
            </w:r>
            <w:r w:rsidR="004731C4">
              <w:rPr>
                <w:rFonts w:ascii="Arial" w:eastAsia="Arial" w:hAnsi="Arial" w:cs="Arial"/>
                <w:color w:val="0D0D0D"/>
              </w:rPr>
              <w:t xml:space="preserve"> 21/22</w:t>
            </w:r>
            <w:r w:rsidR="0034613B">
              <w:rPr>
                <w:rFonts w:ascii="Arial" w:eastAsia="Arial" w:hAnsi="Arial" w:cs="Arial"/>
                <w:color w:val="0D0D0D"/>
              </w:rPr>
              <w:t xml:space="preserve"> is 9</w:t>
            </w:r>
            <w:r w:rsidR="0064580C">
              <w:rPr>
                <w:rFonts w:ascii="Arial" w:eastAsia="Arial" w:hAnsi="Arial" w:cs="Arial"/>
                <w:color w:val="0D0D0D"/>
              </w:rPr>
              <w:t>2</w:t>
            </w:r>
            <w:r w:rsidR="0034613B">
              <w:rPr>
                <w:rFonts w:ascii="Arial" w:eastAsia="Arial" w:hAnsi="Arial" w:cs="Arial"/>
                <w:color w:val="0D0D0D"/>
              </w:rPr>
              <w:t>.</w:t>
            </w:r>
            <w:r w:rsidR="0064580C">
              <w:rPr>
                <w:rFonts w:ascii="Arial" w:eastAsia="Arial" w:hAnsi="Arial" w:cs="Arial"/>
                <w:color w:val="0D0D0D"/>
              </w:rPr>
              <w:t>6</w:t>
            </w:r>
            <w:r w:rsidR="0034613B">
              <w:rPr>
                <w:rFonts w:ascii="Arial" w:eastAsia="Arial" w:hAnsi="Arial" w:cs="Arial"/>
                <w:color w:val="0D0D0D"/>
              </w:rPr>
              <w:t xml:space="preserve">%, in line with national. Pupil premium attendance was 89.4% for the year, which was an increase on the previous year </w:t>
            </w:r>
            <w:r w:rsidR="004731C4">
              <w:rPr>
                <w:rFonts w:ascii="Arial" w:eastAsia="Arial" w:hAnsi="Arial" w:cs="Arial"/>
                <w:color w:val="0D0D0D"/>
              </w:rPr>
              <w:t xml:space="preserve">but a gap of 4% which will be an aim of the 22/23 report to decrease this gap. </w:t>
            </w:r>
            <w:r w:rsidR="0034613B">
              <w:rPr>
                <w:rFonts w:ascii="Arial" w:eastAsia="Arial" w:hAnsi="Arial" w:cs="Arial"/>
                <w:color w:val="0D0D0D"/>
              </w:rPr>
              <w:t>Persistence Absence is higher than national at 26.1%, with</w:t>
            </w:r>
            <w:r w:rsidR="004731C4">
              <w:rPr>
                <w:rFonts w:ascii="Arial" w:eastAsia="Arial" w:hAnsi="Arial" w:cs="Arial"/>
                <w:color w:val="0D0D0D"/>
              </w:rPr>
              <w:t xml:space="preserve"> this being 42.3% for PPG eligible pupils, this is far too high and will be the first target of next </w:t>
            </w:r>
            <w:proofErr w:type="spellStart"/>
            <w:r w:rsidR="004731C4">
              <w:rPr>
                <w:rFonts w:ascii="Arial" w:eastAsia="Arial" w:hAnsi="Arial" w:cs="Arial"/>
                <w:color w:val="0D0D0D"/>
              </w:rPr>
              <w:t>years</w:t>
            </w:r>
            <w:proofErr w:type="spellEnd"/>
            <w:r w:rsidR="004731C4">
              <w:rPr>
                <w:rFonts w:ascii="Arial" w:eastAsia="Arial" w:hAnsi="Arial" w:cs="Arial"/>
                <w:color w:val="0D0D0D"/>
              </w:rPr>
              <w:t xml:space="preserve"> PPG focus. This will tie in with the implementation of the inclusion hub and wellbeing school dogs. </w:t>
            </w:r>
            <w:r w:rsidR="0034613B">
              <w:rPr>
                <w:rFonts w:ascii="Arial" w:eastAsia="Arial" w:hAnsi="Arial" w:cs="Arial"/>
                <w:color w:val="0D0D0D"/>
              </w:rPr>
              <w:t xml:space="preserve"> </w:t>
            </w:r>
          </w:p>
          <w:p w14:paraId="3731042F" w14:textId="77777777" w:rsidR="0034613B" w:rsidRDefault="0034613B" w:rsidP="00D9489B">
            <w:pPr>
              <w:rPr>
                <w:rFonts w:ascii="Arial" w:eastAsia="Arial" w:hAnsi="Arial" w:cs="Arial"/>
                <w:color w:val="0D0D0D"/>
              </w:rPr>
            </w:pPr>
          </w:p>
          <w:p w14:paraId="6E7A5A7C" w14:textId="77777777" w:rsidR="0034613B" w:rsidRDefault="0034613B" w:rsidP="00D9489B">
            <w:pPr>
              <w:rPr>
                <w:rFonts w:ascii="Arial" w:eastAsia="Arial" w:hAnsi="Arial" w:cs="Arial"/>
                <w:color w:val="0D0D0D"/>
              </w:rPr>
            </w:pPr>
            <w:r>
              <w:rPr>
                <w:rFonts w:ascii="Arial" w:hAnsi="Arial" w:cs="Arial"/>
              </w:rPr>
              <w:t>School counsellor has been working with vulnerable disadvantaged children in liaison with the Parent Support and Counselling Co-ordinator. The PSCC have had a comprehensive mental health and wellbeing timetable with a range of interventions including talk and draw and working closely with parents to sign post them to external services.</w:t>
            </w:r>
          </w:p>
          <w:p w14:paraId="66EE37F6" w14:textId="77777777" w:rsidR="0038778E" w:rsidRDefault="0038778E" w:rsidP="00D9489B">
            <w:pPr>
              <w:rPr>
                <w:rFonts w:ascii="Arial" w:eastAsia="Arial" w:hAnsi="Arial" w:cs="Arial"/>
                <w:color w:val="0D0D0D"/>
              </w:rPr>
            </w:pPr>
          </w:p>
          <w:p w14:paraId="5BE5CE61" w14:textId="77777777" w:rsidR="00D9489B" w:rsidRPr="0038778E" w:rsidRDefault="00D9489B" w:rsidP="00D9489B">
            <w:pPr>
              <w:rPr>
                <w:rFonts w:ascii="Arial" w:eastAsia="Arial" w:hAnsi="Arial" w:cs="Arial"/>
                <w:color w:val="0D0D0D"/>
              </w:rPr>
            </w:pPr>
            <w:r w:rsidRPr="0038778E">
              <w:rPr>
                <w:rFonts w:ascii="Arial" w:eastAsia="Arial" w:hAnsi="Arial" w:cs="Arial"/>
                <w:color w:val="0D0D0D"/>
              </w:rPr>
              <w:t xml:space="preserve">Phonics data showed a decline this year for PPG pupils, therefore there is a change of phonics scheme to ELS and a change of phonics leader in EYFS and Year1. Targeted intervention has not been able to be accurately measured in line with data over 2021/22, so a digital </w:t>
            </w:r>
            <w:proofErr w:type="spellStart"/>
            <w:r w:rsidRPr="0038778E">
              <w:rPr>
                <w:rFonts w:ascii="Arial" w:eastAsia="Arial" w:hAnsi="Arial" w:cs="Arial"/>
                <w:color w:val="0D0D0D"/>
              </w:rPr>
              <w:t>Edukey</w:t>
            </w:r>
            <w:proofErr w:type="spellEnd"/>
            <w:r w:rsidRPr="0038778E">
              <w:rPr>
                <w:rFonts w:ascii="Arial" w:eastAsia="Arial" w:hAnsi="Arial" w:cs="Arial"/>
                <w:color w:val="0D0D0D"/>
              </w:rPr>
              <w:t xml:space="preserve"> system will record interventions for TAs in 2022/23 to ensure that all interventions are effective and have maximum impact. </w:t>
            </w:r>
          </w:p>
          <w:p w14:paraId="1A2B3C4D" w14:textId="77777777" w:rsidR="00D9489B" w:rsidRPr="0038778E" w:rsidRDefault="00D9489B" w:rsidP="00D9489B">
            <w:pPr>
              <w:rPr>
                <w:rFonts w:ascii="Arial" w:eastAsia="Arial" w:hAnsi="Arial" w:cs="Arial"/>
                <w:color w:val="0D0D0D"/>
              </w:rPr>
            </w:pPr>
          </w:p>
          <w:p w14:paraId="07B52061" w14:textId="77777777" w:rsidR="00D9489B" w:rsidRDefault="00D9489B" w:rsidP="00D9489B">
            <w:pPr>
              <w:rPr>
                <w:rFonts w:ascii="Arial" w:hAnsi="Arial" w:cs="Arial"/>
              </w:rPr>
            </w:pPr>
            <w:r w:rsidRPr="0038778E">
              <w:rPr>
                <w:rFonts w:ascii="Arial" w:eastAsia="Arial" w:hAnsi="Arial" w:cs="Arial"/>
                <w:color w:val="0D0D0D"/>
              </w:rPr>
              <w:t>EYFS data shows a positive improvement in</w:t>
            </w:r>
            <w:r w:rsidR="0038778E" w:rsidRPr="0038778E">
              <w:rPr>
                <w:rFonts w:ascii="Arial" w:eastAsia="Arial" w:hAnsi="Arial" w:cs="Arial"/>
                <w:color w:val="0D0D0D"/>
              </w:rPr>
              <w:t xml:space="preserve"> </w:t>
            </w:r>
            <w:r w:rsidRPr="0038778E">
              <w:rPr>
                <w:rFonts w:ascii="Arial" w:eastAsia="Arial" w:hAnsi="Arial" w:cs="Arial"/>
                <w:color w:val="0D0D0D"/>
              </w:rPr>
              <w:t>GLD data (</w:t>
            </w:r>
            <w:r w:rsidR="0038778E" w:rsidRPr="0038778E">
              <w:rPr>
                <w:rFonts w:ascii="Arial" w:eastAsia="Arial" w:hAnsi="Arial" w:cs="Arial"/>
                <w:color w:val="0D0D0D"/>
              </w:rPr>
              <w:t xml:space="preserve">69.8%) </w:t>
            </w:r>
            <w:r w:rsidRPr="0038778E">
              <w:rPr>
                <w:rFonts w:ascii="Arial" w:eastAsia="Arial" w:hAnsi="Arial" w:cs="Arial"/>
                <w:color w:val="0D0D0D"/>
              </w:rPr>
              <w:t xml:space="preserve">being </w:t>
            </w:r>
            <w:r w:rsidR="0038778E" w:rsidRPr="0038778E">
              <w:rPr>
                <w:rFonts w:ascii="Arial" w:eastAsia="Arial" w:hAnsi="Arial" w:cs="Arial"/>
                <w:color w:val="0D0D0D"/>
              </w:rPr>
              <w:t>above</w:t>
            </w:r>
            <w:r w:rsidRPr="0038778E">
              <w:rPr>
                <w:rFonts w:ascii="Arial" w:eastAsia="Arial" w:hAnsi="Arial" w:cs="Arial"/>
                <w:color w:val="0D0D0D"/>
              </w:rPr>
              <w:t xml:space="preserve"> national</w:t>
            </w:r>
            <w:r w:rsidR="0038778E" w:rsidRPr="0038778E">
              <w:rPr>
                <w:rFonts w:ascii="Arial" w:eastAsia="Arial" w:hAnsi="Arial" w:cs="Arial"/>
                <w:color w:val="0D0D0D"/>
              </w:rPr>
              <w:t xml:space="preserve"> </w:t>
            </w:r>
            <w:r w:rsidRPr="0038778E">
              <w:rPr>
                <w:rFonts w:ascii="Arial" w:eastAsia="Arial" w:hAnsi="Arial" w:cs="Arial"/>
                <w:color w:val="0D0D0D"/>
              </w:rPr>
              <w:t>(</w:t>
            </w:r>
            <w:r w:rsidR="0038778E" w:rsidRPr="0038778E">
              <w:rPr>
                <w:rFonts w:ascii="Arial" w:eastAsia="Arial" w:hAnsi="Arial" w:cs="Arial"/>
                <w:color w:val="0D0D0D"/>
              </w:rPr>
              <w:t>65.6%), however disadvantaged GLD was much lower at 20%</w:t>
            </w:r>
            <w:r w:rsidR="0038778E" w:rsidRPr="0038778E">
              <w:rPr>
                <w:rFonts w:ascii="Arial" w:hAnsi="Arial" w:cs="Arial"/>
              </w:rPr>
              <w:t xml:space="preserve">. Communication and language data </w:t>
            </w:r>
            <w:r w:rsidR="004731C4" w:rsidRPr="0038778E">
              <w:rPr>
                <w:rFonts w:ascii="Arial" w:hAnsi="Arial" w:cs="Arial"/>
              </w:rPr>
              <w:t>show</w:t>
            </w:r>
            <w:r w:rsidR="0038778E" w:rsidRPr="0038778E">
              <w:rPr>
                <w:rFonts w:ascii="Arial" w:hAnsi="Arial" w:cs="Arial"/>
              </w:rPr>
              <w:t xml:space="preserve"> 84% GLD for </w:t>
            </w:r>
            <w:proofErr w:type="gramStart"/>
            <w:r w:rsidR="0038778E" w:rsidRPr="0038778E">
              <w:rPr>
                <w:rFonts w:ascii="Arial" w:hAnsi="Arial" w:cs="Arial"/>
              </w:rPr>
              <w:t>non PPG</w:t>
            </w:r>
            <w:proofErr w:type="gramEnd"/>
            <w:r w:rsidR="0038778E" w:rsidRPr="0038778E">
              <w:rPr>
                <w:rFonts w:ascii="Arial" w:hAnsi="Arial" w:cs="Arial"/>
              </w:rPr>
              <w:t xml:space="preserve">, but 50% for PPG. </w:t>
            </w:r>
            <w:r w:rsidRPr="0038778E">
              <w:rPr>
                <w:rFonts w:ascii="Arial" w:hAnsi="Arial" w:cs="Arial"/>
              </w:rPr>
              <w:t xml:space="preserve">Language is assessed as part of the early intervention strategy, following the </w:t>
            </w:r>
            <w:r w:rsidR="0038778E" w:rsidRPr="0038778E">
              <w:rPr>
                <w:rFonts w:ascii="Arial" w:hAnsi="Arial" w:cs="Arial"/>
              </w:rPr>
              <w:t xml:space="preserve">implementation </w:t>
            </w:r>
            <w:r w:rsidRPr="0038778E">
              <w:rPr>
                <w:rFonts w:ascii="Arial" w:hAnsi="Arial" w:cs="Arial"/>
              </w:rPr>
              <w:t>of infant and junior language link. All new entrants in N and R and cas</w:t>
            </w:r>
            <w:r w:rsidR="0038778E" w:rsidRPr="0038778E">
              <w:rPr>
                <w:rFonts w:ascii="Arial" w:hAnsi="Arial" w:cs="Arial"/>
              </w:rPr>
              <w:t>u</w:t>
            </w:r>
            <w:r w:rsidRPr="0038778E">
              <w:rPr>
                <w:rFonts w:ascii="Arial" w:hAnsi="Arial" w:cs="Arial"/>
              </w:rPr>
              <w:t xml:space="preserve">al admissions are all screened on entry. The Speech and language </w:t>
            </w:r>
            <w:r w:rsidR="0038778E" w:rsidRPr="0038778E">
              <w:rPr>
                <w:rFonts w:ascii="Arial" w:hAnsi="Arial" w:cs="Arial"/>
              </w:rPr>
              <w:t xml:space="preserve">therapist is working with targeted PPG children and will be supporting of the implementation of Blast in the school Nursery and Reception. All EYFS areas are monitored in the pupil progress meetings. Future targets should be around literacy in Reception where achievement in 21/22 is lowest and needs further intervention.  </w:t>
            </w:r>
          </w:p>
          <w:p w14:paraId="4AA7EAE0" w14:textId="77777777" w:rsidR="0034613B" w:rsidRDefault="0034613B" w:rsidP="00D9489B">
            <w:pPr>
              <w:rPr>
                <w:rFonts w:ascii="Arial" w:hAnsi="Arial" w:cs="Arial"/>
              </w:rPr>
            </w:pPr>
          </w:p>
          <w:p w14:paraId="26EA71B6" w14:textId="77777777" w:rsidR="0034613B" w:rsidRDefault="0034613B" w:rsidP="00D9489B">
            <w:pPr>
              <w:rPr>
                <w:rFonts w:ascii="Arial" w:hAnsi="Arial" w:cs="Arial"/>
              </w:rPr>
            </w:pPr>
            <w:r>
              <w:rPr>
                <w:rFonts w:ascii="Arial" w:hAnsi="Arial" w:cs="Arial"/>
              </w:rPr>
              <w:t xml:space="preserve">KS2 data shows 48% combined (National 59%). Gaps need further analysis and a PAG tracker will be used from the start of the year in 22/23 to closely monitor gaps in attainment and progress. </w:t>
            </w:r>
          </w:p>
          <w:p w14:paraId="0B1920E5" w14:textId="77777777" w:rsidR="0034613B" w:rsidRDefault="0034613B" w:rsidP="00D9489B">
            <w:pPr>
              <w:rPr>
                <w:rFonts w:ascii="Arial" w:hAnsi="Arial" w:cs="Arial"/>
              </w:rPr>
            </w:pPr>
          </w:p>
          <w:p w14:paraId="5E0FB97F" w14:textId="77777777" w:rsidR="0034613B" w:rsidRPr="0038778E" w:rsidRDefault="0034613B" w:rsidP="00D9489B">
            <w:pPr>
              <w:rPr>
                <w:rFonts w:ascii="Arial" w:hAnsi="Arial" w:cs="Arial"/>
              </w:rPr>
            </w:pPr>
            <w:r>
              <w:rPr>
                <w:rFonts w:ascii="Arial" w:hAnsi="Arial" w:cs="Arial"/>
              </w:rPr>
              <w:t xml:space="preserve">The renovation of the Wonderland Library has been strong and books are now being checked and replaced to ensure they are contemporary and appeal to a range of ages and abilities. The future project is to enhance the Reading for Pleasure culture and the 22/23 target will be to theme areas of the school to ensure Reading for Pleasure is embedded into the learning environments. Trips and visits have been limited this year, however they are currently being meticulously planned to ensure that all year groups go on at least two educational visits in 22/23 to support learning in the classroom. This will be supported by next </w:t>
            </w:r>
            <w:proofErr w:type="spellStart"/>
            <w:r>
              <w:rPr>
                <w:rFonts w:ascii="Arial" w:hAnsi="Arial" w:cs="Arial"/>
              </w:rPr>
              <w:t>years</w:t>
            </w:r>
            <w:proofErr w:type="spellEnd"/>
            <w:r>
              <w:rPr>
                <w:rFonts w:ascii="Arial" w:hAnsi="Arial" w:cs="Arial"/>
              </w:rPr>
              <w:t xml:space="preserve"> pupil premium budget as well as parents being given advanced notice to be able to finance visits. </w:t>
            </w:r>
          </w:p>
          <w:p w14:paraId="1C4C21D8" w14:textId="77777777" w:rsidR="00D9489B" w:rsidRDefault="00D9489B" w:rsidP="00D9489B"/>
          <w:p w14:paraId="2FBB13BE" w14:textId="77777777" w:rsidR="005C5531" w:rsidRDefault="005C5531"/>
        </w:tc>
      </w:tr>
    </w:tbl>
    <w:p w14:paraId="5BE46BE2" w14:textId="77777777" w:rsidR="004731C4" w:rsidRDefault="004731C4">
      <w:pPr>
        <w:pStyle w:val="Heading2"/>
        <w:spacing w:after="0"/>
        <w:ind w:left="-5"/>
      </w:pPr>
    </w:p>
    <w:p w14:paraId="650BA34D" w14:textId="77777777" w:rsidR="005C5531" w:rsidRDefault="004E0723">
      <w:pPr>
        <w:pStyle w:val="Heading2"/>
        <w:spacing w:after="0"/>
        <w:ind w:left="-5"/>
      </w:pPr>
      <w:r>
        <w:t xml:space="preserve">Externally provided programmes </w:t>
      </w:r>
    </w:p>
    <w:tbl>
      <w:tblPr>
        <w:tblStyle w:val="TableGrid"/>
        <w:tblW w:w="9350" w:type="dxa"/>
        <w:tblInd w:w="7" w:type="dxa"/>
        <w:tblCellMar>
          <w:top w:w="72" w:type="dxa"/>
          <w:left w:w="108" w:type="dxa"/>
          <w:right w:w="115" w:type="dxa"/>
        </w:tblCellMar>
        <w:tblLook w:val="04A0" w:firstRow="1" w:lastRow="0" w:firstColumn="1" w:lastColumn="0" w:noHBand="0" w:noVBand="1"/>
      </w:tblPr>
      <w:tblGrid>
        <w:gridCol w:w="4531"/>
        <w:gridCol w:w="4819"/>
      </w:tblGrid>
      <w:tr w:rsidR="005C5531" w14:paraId="322627C4" w14:textId="77777777">
        <w:trPr>
          <w:trHeight w:val="403"/>
        </w:trPr>
        <w:tc>
          <w:tcPr>
            <w:tcW w:w="4531" w:type="dxa"/>
            <w:tcBorders>
              <w:top w:val="single" w:sz="4" w:space="0" w:color="000000"/>
              <w:left w:val="single" w:sz="4" w:space="0" w:color="000000"/>
              <w:bottom w:val="single" w:sz="4" w:space="0" w:color="000000"/>
              <w:right w:val="single" w:sz="4" w:space="0" w:color="000000"/>
            </w:tcBorders>
            <w:shd w:val="clear" w:color="auto" w:fill="D8E2E9"/>
          </w:tcPr>
          <w:p w14:paraId="0A84B7E3" w14:textId="77777777" w:rsidR="005C5531" w:rsidRDefault="004E0723">
            <w:pPr>
              <w:ind w:left="58"/>
            </w:pPr>
            <w:r>
              <w:rPr>
                <w:rFonts w:ascii="Arial" w:eastAsia="Arial" w:hAnsi="Arial" w:cs="Arial"/>
                <w:b/>
                <w:color w:val="0D0D0D"/>
                <w:sz w:val="24"/>
              </w:rPr>
              <w:t xml:space="preserve">Programme </w:t>
            </w:r>
          </w:p>
        </w:tc>
        <w:tc>
          <w:tcPr>
            <w:tcW w:w="4819" w:type="dxa"/>
            <w:tcBorders>
              <w:top w:val="single" w:sz="4" w:space="0" w:color="000000"/>
              <w:left w:val="single" w:sz="4" w:space="0" w:color="000000"/>
              <w:bottom w:val="single" w:sz="4" w:space="0" w:color="000000"/>
              <w:right w:val="single" w:sz="4" w:space="0" w:color="000000"/>
            </w:tcBorders>
            <w:shd w:val="clear" w:color="auto" w:fill="D8E2E9"/>
          </w:tcPr>
          <w:p w14:paraId="208F3D0F" w14:textId="77777777" w:rsidR="005C5531" w:rsidRDefault="004E0723">
            <w:pPr>
              <w:ind w:left="56"/>
            </w:pPr>
            <w:r>
              <w:rPr>
                <w:rFonts w:ascii="Arial" w:eastAsia="Arial" w:hAnsi="Arial" w:cs="Arial"/>
                <w:b/>
                <w:color w:val="0D0D0D"/>
                <w:sz w:val="24"/>
              </w:rPr>
              <w:t xml:space="preserve">Provider </w:t>
            </w:r>
          </w:p>
        </w:tc>
      </w:tr>
      <w:tr w:rsidR="005C5531" w14:paraId="402D6F57" w14:textId="77777777">
        <w:trPr>
          <w:trHeight w:val="407"/>
        </w:trPr>
        <w:tc>
          <w:tcPr>
            <w:tcW w:w="4531" w:type="dxa"/>
            <w:tcBorders>
              <w:top w:val="single" w:sz="4" w:space="0" w:color="000000"/>
              <w:left w:val="single" w:sz="4" w:space="0" w:color="000000"/>
              <w:bottom w:val="single" w:sz="4" w:space="0" w:color="000000"/>
              <w:right w:val="single" w:sz="4" w:space="0" w:color="000000"/>
            </w:tcBorders>
          </w:tcPr>
          <w:p w14:paraId="7CD05055" w14:textId="77777777" w:rsidR="005C5531" w:rsidRDefault="004E0723">
            <w:r>
              <w:rPr>
                <w:rFonts w:ascii="Arial" w:eastAsia="Arial" w:hAnsi="Arial" w:cs="Arial"/>
                <w:color w:val="0D0D0D"/>
                <w:sz w:val="24"/>
              </w:rPr>
              <w:t xml:space="preserve">Reading Wise </w:t>
            </w:r>
          </w:p>
        </w:tc>
        <w:tc>
          <w:tcPr>
            <w:tcW w:w="4819" w:type="dxa"/>
            <w:tcBorders>
              <w:top w:val="single" w:sz="4" w:space="0" w:color="000000"/>
              <w:left w:val="single" w:sz="4" w:space="0" w:color="000000"/>
              <w:bottom w:val="single" w:sz="4" w:space="0" w:color="000000"/>
              <w:right w:val="single" w:sz="4" w:space="0" w:color="000000"/>
            </w:tcBorders>
          </w:tcPr>
          <w:p w14:paraId="5EA6CDAE" w14:textId="77777777" w:rsidR="005C5531" w:rsidRDefault="004E0723">
            <w:pPr>
              <w:ind w:left="56"/>
            </w:pPr>
            <w:r>
              <w:rPr>
                <w:rFonts w:ascii="Arial" w:eastAsia="Arial" w:hAnsi="Arial" w:cs="Arial"/>
                <w:color w:val="0D0D0D"/>
                <w:sz w:val="24"/>
              </w:rPr>
              <w:t xml:space="preserve"> </w:t>
            </w:r>
          </w:p>
        </w:tc>
      </w:tr>
      <w:tr w:rsidR="005C5531" w14:paraId="60783AFF" w14:textId="77777777">
        <w:trPr>
          <w:trHeight w:val="406"/>
        </w:trPr>
        <w:tc>
          <w:tcPr>
            <w:tcW w:w="4531" w:type="dxa"/>
            <w:tcBorders>
              <w:top w:val="single" w:sz="4" w:space="0" w:color="000000"/>
              <w:left w:val="single" w:sz="4" w:space="0" w:color="000000"/>
              <w:bottom w:val="single" w:sz="4" w:space="0" w:color="000000"/>
              <w:right w:val="single" w:sz="4" w:space="0" w:color="000000"/>
            </w:tcBorders>
          </w:tcPr>
          <w:p w14:paraId="2A15425C" w14:textId="77777777" w:rsidR="005C5531" w:rsidRDefault="004E0723">
            <w:r>
              <w:rPr>
                <w:rFonts w:ascii="Arial" w:eastAsia="Arial" w:hAnsi="Arial" w:cs="Arial"/>
                <w:color w:val="0D0D0D"/>
                <w:sz w:val="24"/>
              </w:rPr>
              <w:lastRenderedPageBreak/>
              <w:t xml:space="preserve">Spelling Shed </w:t>
            </w:r>
          </w:p>
        </w:tc>
        <w:tc>
          <w:tcPr>
            <w:tcW w:w="4819" w:type="dxa"/>
            <w:tcBorders>
              <w:top w:val="single" w:sz="4" w:space="0" w:color="000000"/>
              <w:left w:val="single" w:sz="4" w:space="0" w:color="000000"/>
              <w:bottom w:val="single" w:sz="4" w:space="0" w:color="000000"/>
              <w:right w:val="single" w:sz="4" w:space="0" w:color="000000"/>
            </w:tcBorders>
          </w:tcPr>
          <w:p w14:paraId="0C9F9087" w14:textId="77777777" w:rsidR="005C5531" w:rsidRDefault="004E0723">
            <w:pPr>
              <w:ind w:left="56"/>
            </w:pPr>
            <w:r>
              <w:rPr>
                <w:rFonts w:ascii="Arial" w:eastAsia="Arial" w:hAnsi="Arial" w:cs="Arial"/>
                <w:color w:val="0D0D0D"/>
                <w:sz w:val="24"/>
              </w:rPr>
              <w:t xml:space="preserve"> </w:t>
            </w:r>
          </w:p>
        </w:tc>
      </w:tr>
      <w:tr w:rsidR="005C5531" w14:paraId="51FAA2D1" w14:textId="77777777">
        <w:trPr>
          <w:trHeight w:val="406"/>
        </w:trPr>
        <w:tc>
          <w:tcPr>
            <w:tcW w:w="4531" w:type="dxa"/>
            <w:tcBorders>
              <w:top w:val="single" w:sz="4" w:space="0" w:color="000000"/>
              <w:left w:val="single" w:sz="4" w:space="0" w:color="000000"/>
              <w:bottom w:val="single" w:sz="4" w:space="0" w:color="000000"/>
              <w:right w:val="single" w:sz="4" w:space="0" w:color="000000"/>
            </w:tcBorders>
          </w:tcPr>
          <w:p w14:paraId="7F7C2C10" w14:textId="77777777" w:rsidR="005C5531" w:rsidRDefault="004E0723">
            <w:r>
              <w:rPr>
                <w:rFonts w:ascii="Arial" w:eastAsia="Arial" w:hAnsi="Arial" w:cs="Arial"/>
                <w:color w:val="0D0D0D"/>
                <w:sz w:val="24"/>
              </w:rPr>
              <w:t xml:space="preserve">Times Tables Rock Stars </w:t>
            </w:r>
          </w:p>
        </w:tc>
        <w:tc>
          <w:tcPr>
            <w:tcW w:w="4819" w:type="dxa"/>
            <w:tcBorders>
              <w:top w:val="single" w:sz="4" w:space="0" w:color="000000"/>
              <w:left w:val="single" w:sz="4" w:space="0" w:color="000000"/>
              <w:bottom w:val="single" w:sz="4" w:space="0" w:color="000000"/>
              <w:right w:val="single" w:sz="4" w:space="0" w:color="000000"/>
            </w:tcBorders>
          </w:tcPr>
          <w:p w14:paraId="59B36370" w14:textId="77777777" w:rsidR="005C5531" w:rsidRDefault="004E0723">
            <w:pPr>
              <w:ind w:left="56"/>
            </w:pPr>
            <w:r>
              <w:rPr>
                <w:rFonts w:ascii="Arial" w:eastAsia="Arial" w:hAnsi="Arial" w:cs="Arial"/>
                <w:color w:val="0D0D0D"/>
                <w:sz w:val="24"/>
              </w:rPr>
              <w:t xml:space="preserve"> </w:t>
            </w:r>
          </w:p>
        </w:tc>
      </w:tr>
      <w:tr w:rsidR="005C5531" w14:paraId="2F3F8C62" w14:textId="77777777">
        <w:trPr>
          <w:trHeight w:val="408"/>
        </w:trPr>
        <w:tc>
          <w:tcPr>
            <w:tcW w:w="4531" w:type="dxa"/>
            <w:tcBorders>
              <w:top w:val="single" w:sz="4" w:space="0" w:color="000000"/>
              <w:left w:val="single" w:sz="4" w:space="0" w:color="000000"/>
              <w:bottom w:val="single" w:sz="4" w:space="0" w:color="000000"/>
              <w:right w:val="single" w:sz="4" w:space="0" w:color="000000"/>
            </w:tcBorders>
          </w:tcPr>
          <w:p w14:paraId="174511AE" w14:textId="77777777" w:rsidR="005C5531" w:rsidRDefault="004E0723">
            <w:r>
              <w:rPr>
                <w:rFonts w:ascii="Arial" w:eastAsia="Arial" w:hAnsi="Arial" w:cs="Arial"/>
                <w:color w:val="0D0D0D"/>
                <w:sz w:val="24"/>
              </w:rPr>
              <w:t xml:space="preserve">Yoga (Y5 Pupils)  </w:t>
            </w:r>
          </w:p>
        </w:tc>
        <w:tc>
          <w:tcPr>
            <w:tcW w:w="4819" w:type="dxa"/>
            <w:tcBorders>
              <w:top w:val="single" w:sz="4" w:space="0" w:color="000000"/>
              <w:left w:val="single" w:sz="4" w:space="0" w:color="000000"/>
              <w:bottom w:val="single" w:sz="4" w:space="0" w:color="000000"/>
              <w:right w:val="single" w:sz="4" w:space="0" w:color="000000"/>
            </w:tcBorders>
          </w:tcPr>
          <w:p w14:paraId="4FC40D50" w14:textId="77777777" w:rsidR="005C5531" w:rsidRDefault="004E0723">
            <w:pPr>
              <w:ind w:left="56"/>
            </w:pPr>
            <w:r>
              <w:rPr>
                <w:rFonts w:ascii="Arial" w:eastAsia="Arial" w:hAnsi="Arial" w:cs="Arial"/>
                <w:color w:val="0D0D0D"/>
                <w:sz w:val="24"/>
              </w:rPr>
              <w:t xml:space="preserve">Children Inspired by Yoga Rochester </w:t>
            </w:r>
          </w:p>
        </w:tc>
      </w:tr>
      <w:tr w:rsidR="005C5531" w14:paraId="3F39C995" w14:textId="77777777">
        <w:trPr>
          <w:trHeight w:val="406"/>
        </w:trPr>
        <w:tc>
          <w:tcPr>
            <w:tcW w:w="4531" w:type="dxa"/>
            <w:tcBorders>
              <w:top w:val="single" w:sz="4" w:space="0" w:color="000000"/>
              <w:left w:val="single" w:sz="4" w:space="0" w:color="000000"/>
              <w:bottom w:val="single" w:sz="4" w:space="0" w:color="000000"/>
              <w:right w:val="single" w:sz="4" w:space="0" w:color="000000"/>
            </w:tcBorders>
          </w:tcPr>
          <w:p w14:paraId="33F948AB" w14:textId="77777777" w:rsidR="005C5531" w:rsidRDefault="004E0723">
            <w:r>
              <w:rPr>
                <w:rFonts w:ascii="Arial" w:eastAsia="Arial" w:hAnsi="Arial" w:cs="Arial"/>
                <w:color w:val="0D0D0D"/>
                <w:sz w:val="24"/>
              </w:rPr>
              <w:t xml:space="preserve">ELSA </w:t>
            </w:r>
          </w:p>
        </w:tc>
        <w:tc>
          <w:tcPr>
            <w:tcW w:w="4819" w:type="dxa"/>
            <w:tcBorders>
              <w:top w:val="single" w:sz="4" w:space="0" w:color="000000"/>
              <w:left w:val="single" w:sz="4" w:space="0" w:color="000000"/>
              <w:bottom w:val="single" w:sz="4" w:space="0" w:color="000000"/>
              <w:right w:val="single" w:sz="4" w:space="0" w:color="000000"/>
            </w:tcBorders>
          </w:tcPr>
          <w:p w14:paraId="7D65A361" w14:textId="77777777" w:rsidR="005C5531" w:rsidRDefault="004E0723">
            <w:pPr>
              <w:ind w:left="56"/>
            </w:pPr>
            <w:r>
              <w:rPr>
                <w:rFonts w:ascii="Arial" w:eastAsia="Arial" w:hAnsi="Arial" w:cs="Arial"/>
                <w:color w:val="0D0D0D"/>
                <w:sz w:val="24"/>
              </w:rPr>
              <w:t xml:space="preserve">Medway EP </w:t>
            </w:r>
          </w:p>
        </w:tc>
      </w:tr>
    </w:tbl>
    <w:p w14:paraId="26F73106" w14:textId="77777777" w:rsidR="005C5531" w:rsidRDefault="004E0723">
      <w:pPr>
        <w:spacing w:after="0"/>
      </w:pPr>
      <w:r>
        <w:rPr>
          <w:rFonts w:ascii="Arial" w:eastAsia="Arial" w:hAnsi="Arial" w:cs="Arial"/>
          <w:color w:val="0D0D0D"/>
          <w:sz w:val="24"/>
        </w:rPr>
        <w:t xml:space="preserve"> </w:t>
      </w:r>
    </w:p>
    <w:sectPr w:rsidR="005C5531">
      <w:footerReference w:type="even" r:id="rId21"/>
      <w:footerReference w:type="default" r:id="rId22"/>
      <w:footerReference w:type="first" r:id="rId23"/>
      <w:pgSz w:w="11906" w:h="16838"/>
      <w:pgMar w:top="1138" w:right="1438" w:bottom="1178" w:left="1133" w:header="720"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1FF554" w14:textId="77777777" w:rsidR="00A54051" w:rsidRDefault="00A54051">
      <w:pPr>
        <w:spacing w:after="0" w:line="240" w:lineRule="auto"/>
      </w:pPr>
      <w:r>
        <w:separator/>
      </w:r>
    </w:p>
  </w:endnote>
  <w:endnote w:type="continuationSeparator" w:id="0">
    <w:p w14:paraId="62E2D06A" w14:textId="77777777" w:rsidR="00A54051" w:rsidRDefault="00A540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ACF6FC" w14:textId="77777777" w:rsidR="005C5531" w:rsidRDefault="004E0723">
    <w:pPr>
      <w:spacing w:after="0"/>
      <w:ind w:right="176"/>
      <w:jc w:val="center"/>
    </w:pPr>
    <w:r>
      <w:fldChar w:fldCharType="begin"/>
    </w:r>
    <w:r>
      <w:instrText xml:space="preserve"> PAGE   \* MERGEFORMAT </w:instrText>
    </w:r>
    <w:r>
      <w:fldChar w:fldCharType="separate"/>
    </w:r>
    <w:r>
      <w:rPr>
        <w:rFonts w:ascii="Arial" w:eastAsia="Arial" w:hAnsi="Arial" w:cs="Arial"/>
        <w:color w:val="0D0D0D"/>
        <w:sz w:val="24"/>
      </w:rPr>
      <w:t>1</w:t>
    </w:r>
    <w:r>
      <w:rPr>
        <w:rFonts w:ascii="Arial" w:eastAsia="Arial" w:hAnsi="Arial" w:cs="Arial"/>
        <w:color w:val="0D0D0D"/>
        <w:sz w:val="24"/>
      </w:rPr>
      <w:fldChar w:fldCharType="end"/>
    </w:r>
    <w:r>
      <w:rPr>
        <w:rFonts w:ascii="Arial" w:eastAsia="Arial" w:hAnsi="Arial" w:cs="Arial"/>
        <w:color w:val="0D0D0D"/>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70D185" w14:textId="77777777" w:rsidR="005C5531" w:rsidRDefault="004E0723">
    <w:pPr>
      <w:spacing w:after="0"/>
      <w:ind w:right="176"/>
      <w:jc w:val="center"/>
    </w:pPr>
    <w:r>
      <w:fldChar w:fldCharType="begin"/>
    </w:r>
    <w:r>
      <w:instrText xml:space="preserve"> PAGE   \* MERGEFORMAT </w:instrText>
    </w:r>
    <w:r>
      <w:fldChar w:fldCharType="separate"/>
    </w:r>
    <w:r>
      <w:rPr>
        <w:rFonts w:ascii="Arial" w:eastAsia="Arial" w:hAnsi="Arial" w:cs="Arial"/>
        <w:color w:val="0D0D0D"/>
        <w:sz w:val="24"/>
      </w:rPr>
      <w:t>1</w:t>
    </w:r>
    <w:r>
      <w:rPr>
        <w:rFonts w:ascii="Arial" w:eastAsia="Arial" w:hAnsi="Arial" w:cs="Arial"/>
        <w:color w:val="0D0D0D"/>
        <w:sz w:val="24"/>
      </w:rPr>
      <w:fldChar w:fldCharType="end"/>
    </w:r>
    <w:r>
      <w:rPr>
        <w:rFonts w:ascii="Arial" w:eastAsia="Arial" w:hAnsi="Arial" w:cs="Arial"/>
        <w:color w:val="0D0D0D"/>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7566BA" w14:textId="77777777" w:rsidR="005C5531" w:rsidRDefault="004E0723">
    <w:pPr>
      <w:spacing w:after="0"/>
      <w:ind w:right="176"/>
      <w:jc w:val="center"/>
    </w:pPr>
    <w:r>
      <w:fldChar w:fldCharType="begin"/>
    </w:r>
    <w:r>
      <w:instrText xml:space="preserve"> PAGE   \* MERGEFORMAT </w:instrText>
    </w:r>
    <w:r>
      <w:fldChar w:fldCharType="separate"/>
    </w:r>
    <w:r>
      <w:rPr>
        <w:rFonts w:ascii="Arial" w:eastAsia="Arial" w:hAnsi="Arial" w:cs="Arial"/>
        <w:color w:val="0D0D0D"/>
        <w:sz w:val="24"/>
      </w:rPr>
      <w:t>1</w:t>
    </w:r>
    <w:r>
      <w:rPr>
        <w:rFonts w:ascii="Arial" w:eastAsia="Arial" w:hAnsi="Arial" w:cs="Arial"/>
        <w:color w:val="0D0D0D"/>
        <w:sz w:val="24"/>
      </w:rPr>
      <w:fldChar w:fldCharType="end"/>
    </w:r>
    <w:r>
      <w:rPr>
        <w:rFonts w:ascii="Arial" w:eastAsia="Arial" w:hAnsi="Arial" w:cs="Arial"/>
        <w:color w:val="0D0D0D"/>
        <w:sz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3DB1E9" w14:textId="77777777" w:rsidR="00A54051" w:rsidRDefault="00A54051">
      <w:pPr>
        <w:spacing w:after="0" w:line="240" w:lineRule="auto"/>
      </w:pPr>
      <w:r>
        <w:separator/>
      </w:r>
    </w:p>
  </w:footnote>
  <w:footnote w:type="continuationSeparator" w:id="0">
    <w:p w14:paraId="0A9B79B0" w14:textId="77777777" w:rsidR="00A54051" w:rsidRDefault="00A5405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72778A"/>
    <w:multiLevelType w:val="hybridMultilevel"/>
    <w:tmpl w:val="71B244B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06110E3"/>
    <w:multiLevelType w:val="hybridMultilevel"/>
    <w:tmpl w:val="EF287038"/>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2" w15:restartNumberingAfterBreak="0">
    <w:nsid w:val="17637806"/>
    <w:multiLevelType w:val="multilevel"/>
    <w:tmpl w:val="A0E628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33B41F4"/>
    <w:multiLevelType w:val="multilevel"/>
    <w:tmpl w:val="DCDA39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0D975EE"/>
    <w:multiLevelType w:val="hybridMultilevel"/>
    <w:tmpl w:val="126050A8"/>
    <w:lvl w:ilvl="0" w:tplc="A894E028">
      <w:start w:val="1"/>
      <w:numFmt w:val="bullet"/>
      <w:lvlText w:val="•"/>
      <w:lvlJc w:val="left"/>
      <w:pPr>
        <w:ind w:left="720"/>
      </w:pPr>
      <w:rPr>
        <w:rFonts w:ascii="Arial" w:eastAsia="Arial" w:hAnsi="Arial" w:cs="Arial"/>
        <w:b w:val="0"/>
        <w:i w:val="0"/>
        <w:strike w:val="0"/>
        <w:dstrike w:val="0"/>
        <w:color w:val="0D0D0D"/>
        <w:sz w:val="24"/>
        <w:szCs w:val="24"/>
        <w:u w:val="none" w:color="000000"/>
        <w:bdr w:val="none" w:sz="0" w:space="0" w:color="auto"/>
        <w:shd w:val="clear" w:color="auto" w:fill="auto"/>
        <w:vertAlign w:val="baseline"/>
      </w:rPr>
    </w:lvl>
    <w:lvl w:ilvl="1" w:tplc="E8161A46">
      <w:start w:val="1"/>
      <w:numFmt w:val="bullet"/>
      <w:lvlText w:val="o"/>
      <w:lvlJc w:val="left"/>
      <w:pPr>
        <w:ind w:left="1551"/>
      </w:pPr>
      <w:rPr>
        <w:rFonts w:ascii="Segoe UI Symbol" w:eastAsia="Segoe UI Symbol" w:hAnsi="Segoe UI Symbol" w:cs="Segoe UI Symbol"/>
        <w:b w:val="0"/>
        <w:i w:val="0"/>
        <w:strike w:val="0"/>
        <w:dstrike w:val="0"/>
        <w:color w:val="0D0D0D"/>
        <w:sz w:val="24"/>
        <w:szCs w:val="24"/>
        <w:u w:val="none" w:color="000000"/>
        <w:bdr w:val="none" w:sz="0" w:space="0" w:color="auto"/>
        <w:shd w:val="clear" w:color="auto" w:fill="auto"/>
        <w:vertAlign w:val="baseline"/>
      </w:rPr>
    </w:lvl>
    <w:lvl w:ilvl="2" w:tplc="7A14ECB8">
      <w:start w:val="1"/>
      <w:numFmt w:val="bullet"/>
      <w:lvlText w:val="▪"/>
      <w:lvlJc w:val="left"/>
      <w:pPr>
        <w:ind w:left="2271"/>
      </w:pPr>
      <w:rPr>
        <w:rFonts w:ascii="Segoe UI Symbol" w:eastAsia="Segoe UI Symbol" w:hAnsi="Segoe UI Symbol" w:cs="Segoe UI Symbol"/>
        <w:b w:val="0"/>
        <w:i w:val="0"/>
        <w:strike w:val="0"/>
        <w:dstrike w:val="0"/>
        <w:color w:val="0D0D0D"/>
        <w:sz w:val="24"/>
        <w:szCs w:val="24"/>
        <w:u w:val="none" w:color="000000"/>
        <w:bdr w:val="none" w:sz="0" w:space="0" w:color="auto"/>
        <w:shd w:val="clear" w:color="auto" w:fill="auto"/>
        <w:vertAlign w:val="baseline"/>
      </w:rPr>
    </w:lvl>
    <w:lvl w:ilvl="3" w:tplc="00946D06">
      <w:start w:val="1"/>
      <w:numFmt w:val="bullet"/>
      <w:lvlText w:val="•"/>
      <w:lvlJc w:val="left"/>
      <w:pPr>
        <w:ind w:left="2991"/>
      </w:pPr>
      <w:rPr>
        <w:rFonts w:ascii="Arial" w:eastAsia="Arial" w:hAnsi="Arial" w:cs="Arial"/>
        <w:b w:val="0"/>
        <w:i w:val="0"/>
        <w:strike w:val="0"/>
        <w:dstrike w:val="0"/>
        <w:color w:val="0D0D0D"/>
        <w:sz w:val="24"/>
        <w:szCs w:val="24"/>
        <w:u w:val="none" w:color="000000"/>
        <w:bdr w:val="none" w:sz="0" w:space="0" w:color="auto"/>
        <w:shd w:val="clear" w:color="auto" w:fill="auto"/>
        <w:vertAlign w:val="baseline"/>
      </w:rPr>
    </w:lvl>
    <w:lvl w:ilvl="4" w:tplc="1792AE60">
      <w:start w:val="1"/>
      <w:numFmt w:val="bullet"/>
      <w:lvlText w:val="o"/>
      <w:lvlJc w:val="left"/>
      <w:pPr>
        <w:ind w:left="3711"/>
      </w:pPr>
      <w:rPr>
        <w:rFonts w:ascii="Segoe UI Symbol" w:eastAsia="Segoe UI Symbol" w:hAnsi="Segoe UI Symbol" w:cs="Segoe UI Symbol"/>
        <w:b w:val="0"/>
        <w:i w:val="0"/>
        <w:strike w:val="0"/>
        <w:dstrike w:val="0"/>
        <w:color w:val="0D0D0D"/>
        <w:sz w:val="24"/>
        <w:szCs w:val="24"/>
        <w:u w:val="none" w:color="000000"/>
        <w:bdr w:val="none" w:sz="0" w:space="0" w:color="auto"/>
        <w:shd w:val="clear" w:color="auto" w:fill="auto"/>
        <w:vertAlign w:val="baseline"/>
      </w:rPr>
    </w:lvl>
    <w:lvl w:ilvl="5" w:tplc="3D985C10">
      <w:start w:val="1"/>
      <w:numFmt w:val="bullet"/>
      <w:lvlText w:val="▪"/>
      <w:lvlJc w:val="left"/>
      <w:pPr>
        <w:ind w:left="4431"/>
      </w:pPr>
      <w:rPr>
        <w:rFonts w:ascii="Segoe UI Symbol" w:eastAsia="Segoe UI Symbol" w:hAnsi="Segoe UI Symbol" w:cs="Segoe UI Symbol"/>
        <w:b w:val="0"/>
        <w:i w:val="0"/>
        <w:strike w:val="0"/>
        <w:dstrike w:val="0"/>
        <w:color w:val="0D0D0D"/>
        <w:sz w:val="24"/>
        <w:szCs w:val="24"/>
        <w:u w:val="none" w:color="000000"/>
        <w:bdr w:val="none" w:sz="0" w:space="0" w:color="auto"/>
        <w:shd w:val="clear" w:color="auto" w:fill="auto"/>
        <w:vertAlign w:val="baseline"/>
      </w:rPr>
    </w:lvl>
    <w:lvl w:ilvl="6" w:tplc="3AA2E358">
      <w:start w:val="1"/>
      <w:numFmt w:val="bullet"/>
      <w:lvlText w:val="•"/>
      <w:lvlJc w:val="left"/>
      <w:pPr>
        <w:ind w:left="5151"/>
      </w:pPr>
      <w:rPr>
        <w:rFonts w:ascii="Arial" w:eastAsia="Arial" w:hAnsi="Arial" w:cs="Arial"/>
        <w:b w:val="0"/>
        <w:i w:val="0"/>
        <w:strike w:val="0"/>
        <w:dstrike w:val="0"/>
        <w:color w:val="0D0D0D"/>
        <w:sz w:val="24"/>
        <w:szCs w:val="24"/>
        <w:u w:val="none" w:color="000000"/>
        <w:bdr w:val="none" w:sz="0" w:space="0" w:color="auto"/>
        <w:shd w:val="clear" w:color="auto" w:fill="auto"/>
        <w:vertAlign w:val="baseline"/>
      </w:rPr>
    </w:lvl>
    <w:lvl w:ilvl="7" w:tplc="2440F924">
      <w:start w:val="1"/>
      <w:numFmt w:val="bullet"/>
      <w:lvlText w:val="o"/>
      <w:lvlJc w:val="left"/>
      <w:pPr>
        <w:ind w:left="5871"/>
      </w:pPr>
      <w:rPr>
        <w:rFonts w:ascii="Segoe UI Symbol" w:eastAsia="Segoe UI Symbol" w:hAnsi="Segoe UI Symbol" w:cs="Segoe UI Symbol"/>
        <w:b w:val="0"/>
        <w:i w:val="0"/>
        <w:strike w:val="0"/>
        <w:dstrike w:val="0"/>
        <w:color w:val="0D0D0D"/>
        <w:sz w:val="24"/>
        <w:szCs w:val="24"/>
        <w:u w:val="none" w:color="000000"/>
        <w:bdr w:val="none" w:sz="0" w:space="0" w:color="auto"/>
        <w:shd w:val="clear" w:color="auto" w:fill="auto"/>
        <w:vertAlign w:val="baseline"/>
      </w:rPr>
    </w:lvl>
    <w:lvl w:ilvl="8" w:tplc="8F8444E0">
      <w:start w:val="1"/>
      <w:numFmt w:val="bullet"/>
      <w:lvlText w:val="▪"/>
      <w:lvlJc w:val="left"/>
      <w:pPr>
        <w:ind w:left="6591"/>
      </w:pPr>
      <w:rPr>
        <w:rFonts w:ascii="Segoe UI Symbol" w:eastAsia="Segoe UI Symbol" w:hAnsi="Segoe UI Symbol" w:cs="Segoe UI Symbol"/>
        <w:b w:val="0"/>
        <w:i w:val="0"/>
        <w:strike w:val="0"/>
        <w:dstrike w:val="0"/>
        <w:color w:val="0D0D0D"/>
        <w:sz w:val="24"/>
        <w:szCs w:val="24"/>
        <w:u w:val="none" w:color="000000"/>
        <w:bdr w:val="none" w:sz="0" w:space="0" w:color="auto"/>
        <w:shd w:val="clear" w:color="auto" w:fill="auto"/>
        <w:vertAlign w:val="baseline"/>
      </w:rPr>
    </w:lvl>
  </w:abstractNum>
  <w:abstractNum w:abstractNumId="5" w15:restartNumberingAfterBreak="0">
    <w:nsid w:val="48467A0F"/>
    <w:multiLevelType w:val="hybridMultilevel"/>
    <w:tmpl w:val="C7C20C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02A32DA"/>
    <w:multiLevelType w:val="hybridMultilevel"/>
    <w:tmpl w:val="4B1CE1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4461D91"/>
    <w:multiLevelType w:val="hybridMultilevel"/>
    <w:tmpl w:val="D20EDF8C"/>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8" w15:restartNumberingAfterBreak="0">
    <w:nsid w:val="64893221"/>
    <w:multiLevelType w:val="multilevel"/>
    <w:tmpl w:val="D700B7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B624FD3"/>
    <w:multiLevelType w:val="hybridMultilevel"/>
    <w:tmpl w:val="1F78A38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77DD1C09"/>
    <w:multiLevelType w:val="multilevel"/>
    <w:tmpl w:val="6C464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36791071">
    <w:abstractNumId w:val="4"/>
  </w:num>
  <w:num w:numId="2" w16cid:durableId="110901457">
    <w:abstractNumId w:val="3"/>
  </w:num>
  <w:num w:numId="3" w16cid:durableId="1375155429">
    <w:abstractNumId w:val="1"/>
  </w:num>
  <w:num w:numId="4" w16cid:durableId="1004936964">
    <w:abstractNumId w:val="5"/>
  </w:num>
  <w:num w:numId="5" w16cid:durableId="1349528940">
    <w:abstractNumId w:val="6"/>
  </w:num>
  <w:num w:numId="6" w16cid:durableId="745155261">
    <w:abstractNumId w:val="0"/>
  </w:num>
  <w:num w:numId="7" w16cid:durableId="1789086854">
    <w:abstractNumId w:val="2"/>
  </w:num>
  <w:num w:numId="8" w16cid:durableId="1612318506">
    <w:abstractNumId w:val="8"/>
  </w:num>
  <w:num w:numId="9" w16cid:durableId="1075974197">
    <w:abstractNumId w:val="10"/>
  </w:num>
  <w:num w:numId="10" w16cid:durableId="664168946">
    <w:abstractNumId w:val="7"/>
  </w:num>
  <w:num w:numId="11" w16cid:durableId="20221230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5531"/>
    <w:rsid w:val="0011164E"/>
    <w:rsid w:val="00153F08"/>
    <w:rsid w:val="001933CF"/>
    <w:rsid w:val="0034613B"/>
    <w:rsid w:val="0038778E"/>
    <w:rsid w:val="004731C4"/>
    <w:rsid w:val="0049015F"/>
    <w:rsid w:val="004A3360"/>
    <w:rsid w:val="004E0723"/>
    <w:rsid w:val="00500DD9"/>
    <w:rsid w:val="005A35AC"/>
    <w:rsid w:val="005C5531"/>
    <w:rsid w:val="0064580C"/>
    <w:rsid w:val="007967FF"/>
    <w:rsid w:val="007E5E5C"/>
    <w:rsid w:val="00820176"/>
    <w:rsid w:val="008836F5"/>
    <w:rsid w:val="0096196A"/>
    <w:rsid w:val="009671B5"/>
    <w:rsid w:val="00A54051"/>
    <w:rsid w:val="00BB5B70"/>
    <w:rsid w:val="00C12D08"/>
    <w:rsid w:val="00CB7943"/>
    <w:rsid w:val="00CD6CBB"/>
    <w:rsid w:val="00D948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123675"/>
  <w15:docId w15:val="{8BA93FE5-84A9-4835-A8D4-F32CB340A2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color w:val="000000"/>
    </w:rPr>
  </w:style>
  <w:style w:type="paragraph" w:styleId="Heading1">
    <w:name w:val="heading 1"/>
    <w:next w:val="Normal"/>
    <w:link w:val="Heading1Char"/>
    <w:uiPriority w:val="9"/>
    <w:qFormat/>
    <w:pPr>
      <w:keepNext/>
      <w:keepLines/>
      <w:spacing w:after="423" w:line="251" w:lineRule="auto"/>
      <w:ind w:left="10" w:hanging="10"/>
      <w:outlineLvl w:val="0"/>
    </w:pPr>
    <w:rPr>
      <w:rFonts w:ascii="Arial" w:eastAsia="Arial" w:hAnsi="Arial" w:cs="Arial"/>
      <w:b/>
      <w:color w:val="104F75"/>
      <w:sz w:val="36"/>
    </w:rPr>
  </w:style>
  <w:style w:type="paragraph" w:styleId="Heading2">
    <w:name w:val="heading 2"/>
    <w:next w:val="Normal"/>
    <w:link w:val="Heading2Char"/>
    <w:uiPriority w:val="9"/>
    <w:unhideWhenUsed/>
    <w:qFormat/>
    <w:pPr>
      <w:keepNext/>
      <w:keepLines/>
      <w:spacing w:after="142"/>
      <w:ind w:left="10" w:hanging="10"/>
      <w:outlineLvl w:val="1"/>
    </w:pPr>
    <w:rPr>
      <w:rFonts w:ascii="Arial" w:eastAsia="Arial" w:hAnsi="Arial" w:cs="Arial"/>
      <w:b/>
      <w:color w:val="104F75"/>
      <w:sz w:val="32"/>
    </w:rPr>
  </w:style>
  <w:style w:type="paragraph" w:styleId="Heading3">
    <w:name w:val="heading 3"/>
    <w:next w:val="Normal"/>
    <w:link w:val="Heading3Char"/>
    <w:uiPriority w:val="9"/>
    <w:unhideWhenUsed/>
    <w:qFormat/>
    <w:pPr>
      <w:keepNext/>
      <w:keepLines/>
      <w:spacing w:after="0"/>
      <w:ind w:left="10" w:hanging="10"/>
      <w:outlineLvl w:val="2"/>
    </w:pPr>
    <w:rPr>
      <w:rFonts w:ascii="Arial" w:eastAsia="Arial" w:hAnsi="Arial" w:cs="Arial"/>
      <w:b/>
      <w:color w:val="104F75"/>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Arial" w:eastAsia="Arial" w:hAnsi="Arial" w:cs="Arial"/>
      <w:b/>
      <w:color w:val="104F75"/>
      <w:sz w:val="28"/>
    </w:rPr>
  </w:style>
  <w:style w:type="character" w:customStyle="1" w:styleId="Heading2Char">
    <w:name w:val="Heading 2 Char"/>
    <w:link w:val="Heading2"/>
    <w:rPr>
      <w:rFonts w:ascii="Arial" w:eastAsia="Arial" w:hAnsi="Arial" w:cs="Arial"/>
      <w:b/>
      <w:color w:val="104F75"/>
      <w:sz w:val="32"/>
    </w:rPr>
  </w:style>
  <w:style w:type="character" w:customStyle="1" w:styleId="Heading1Char">
    <w:name w:val="Heading 1 Char"/>
    <w:link w:val="Heading1"/>
    <w:rPr>
      <w:rFonts w:ascii="Arial" w:eastAsia="Arial" w:hAnsi="Arial" w:cs="Arial"/>
      <w:b/>
      <w:color w:val="104F75"/>
      <w:sz w:val="36"/>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NormalWeb">
    <w:name w:val="Normal (Web)"/>
    <w:basedOn w:val="Normal"/>
    <w:uiPriority w:val="99"/>
    <w:semiHidden/>
    <w:unhideWhenUsed/>
    <w:rsid w:val="00CD6CBB"/>
    <w:pPr>
      <w:spacing w:before="100" w:beforeAutospacing="1" w:after="100" w:afterAutospacing="1" w:line="240" w:lineRule="auto"/>
    </w:pPr>
    <w:rPr>
      <w:rFonts w:ascii="Times New Roman" w:eastAsia="Times New Roman" w:hAnsi="Times New Roman" w:cs="Times New Roman"/>
      <w:color w:val="auto"/>
      <w:sz w:val="24"/>
      <w:szCs w:val="24"/>
    </w:rPr>
  </w:style>
  <w:style w:type="paragraph" w:styleId="ListParagraph">
    <w:name w:val="List Paragraph"/>
    <w:basedOn w:val="Normal"/>
    <w:uiPriority w:val="34"/>
    <w:qFormat/>
    <w:rsid w:val="00CD6CBB"/>
    <w:pPr>
      <w:ind w:left="720"/>
      <w:contextualSpacing/>
    </w:pPr>
  </w:style>
  <w:style w:type="paragraph" w:styleId="NoSpacing">
    <w:name w:val="No Spacing"/>
    <w:uiPriority w:val="1"/>
    <w:qFormat/>
    <w:rsid w:val="00CD6CBB"/>
    <w:pPr>
      <w:spacing w:after="0" w:line="240" w:lineRule="auto"/>
    </w:pPr>
    <w:rPr>
      <w:rFonts w:ascii="Calibri" w:eastAsia="Calibri" w:hAnsi="Calibri" w:cs="Calibri"/>
      <w:color w:val="000000"/>
    </w:rPr>
  </w:style>
  <w:style w:type="character" w:styleId="Hyperlink">
    <w:name w:val="Hyperlink"/>
    <w:basedOn w:val="DefaultParagraphFont"/>
    <w:uiPriority w:val="99"/>
    <w:unhideWhenUsed/>
    <w:rsid w:val="00820176"/>
    <w:rPr>
      <w:color w:val="0000FF"/>
      <w:u w:val="single"/>
    </w:rPr>
  </w:style>
  <w:style w:type="character" w:styleId="FollowedHyperlink">
    <w:name w:val="FollowedHyperlink"/>
    <w:basedOn w:val="DefaultParagraphFont"/>
    <w:uiPriority w:val="99"/>
    <w:semiHidden/>
    <w:unhideWhenUsed/>
    <w:rsid w:val="00CB7943"/>
    <w:rPr>
      <w:color w:val="954F72" w:themeColor="followedHyperlink"/>
      <w:u w:val="single"/>
    </w:rPr>
  </w:style>
  <w:style w:type="character" w:styleId="UnresolvedMention">
    <w:name w:val="Unresolved Mention"/>
    <w:basedOn w:val="DefaultParagraphFont"/>
    <w:uiPriority w:val="99"/>
    <w:semiHidden/>
    <w:unhideWhenUsed/>
    <w:rsid w:val="007E5E5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3282039">
      <w:bodyDiv w:val="1"/>
      <w:marLeft w:val="0"/>
      <w:marRight w:val="0"/>
      <w:marTop w:val="0"/>
      <w:marBottom w:val="0"/>
      <w:divBdr>
        <w:top w:val="none" w:sz="0" w:space="0" w:color="auto"/>
        <w:left w:val="none" w:sz="0" w:space="0" w:color="auto"/>
        <w:bottom w:val="none" w:sz="0" w:space="0" w:color="auto"/>
        <w:right w:val="none" w:sz="0" w:space="0" w:color="auto"/>
      </w:divBdr>
    </w:div>
    <w:div w:id="517041910">
      <w:bodyDiv w:val="1"/>
      <w:marLeft w:val="0"/>
      <w:marRight w:val="0"/>
      <w:marTop w:val="0"/>
      <w:marBottom w:val="0"/>
      <w:divBdr>
        <w:top w:val="none" w:sz="0" w:space="0" w:color="auto"/>
        <w:left w:val="none" w:sz="0" w:space="0" w:color="auto"/>
        <w:bottom w:val="none" w:sz="0" w:space="0" w:color="auto"/>
        <w:right w:val="none" w:sz="0" w:space="0" w:color="auto"/>
      </w:divBdr>
      <w:divsChild>
        <w:div w:id="610015741">
          <w:marLeft w:val="-115"/>
          <w:marRight w:val="0"/>
          <w:marTop w:val="0"/>
          <w:marBottom w:val="0"/>
          <w:divBdr>
            <w:top w:val="none" w:sz="0" w:space="0" w:color="auto"/>
            <w:left w:val="none" w:sz="0" w:space="0" w:color="auto"/>
            <w:bottom w:val="none" w:sz="0" w:space="0" w:color="auto"/>
            <w:right w:val="none" w:sz="0" w:space="0" w:color="auto"/>
          </w:divBdr>
        </w:div>
      </w:divsChild>
    </w:div>
    <w:div w:id="668606240">
      <w:bodyDiv w:val="1"/>
      <w:marLeft w:val="0"/>
      <w:marRight w:val="0"/>
      <w:marTop w:val="0"/>
      <w:marBottom w:val="0"/>
      <w:divBdr>
        <w:top w:val="none" w:sz="0" w:space="0" w:color="auto"/>
        <w:left w:val="none" w:sz="0" w:space="0" w:color="auto"/>
        <w:bottom w:val="none" w:sz="0" w:space="0" w:color="auto"/>
        <w:right w:val="none" w:sz="0" w:space="0" w:color="auto"/>
      </w:divBdr>
    </w:div>
    <w:div w:id="772287513">
      <w:bodyDiv w:val="1"/>
      <w:marLeft w:val="0"/>
      <w:marRight w:val="0"/>
      <w:marTop w:val="0"/>
      <w:marBottom w:val="0"/>
      <w:divBdr>
        <w:top w:val="none" w:sz="0" w:space="0" w:color="auto"/>
        <w:left w:val="none" w:sz="0" w:space="0" w:color="auto"/>
        <w:bottom w:val="none" w:sz="0" w:space="0" w:color="auto"/>
        <w:right w:val="none" w:sz="0" w:space="0" w:color="auto"/>
      </w:divBdr>
    </w:div>
    <w:div w:id="988095667">
      <w:bodyDiv w:val="1"/>
      <w:marLeft w:val="0"/>
      <w:marRight w:val="0"/>
      <w:marTop w:val="0"/>
      <w:marBottom w:val="0"/>
      <w:divBdr>
        <w:top w:val="none" w:sz="0" w:space="0" w:color="auto"/>
        <w:left w:val="none" w:sz="0" w:space="0" w:color="auto"/>
        <w:bottom w:val="none" w:sz="0" w:space="0" w:color="auto"/>
        <w:right w:val="none" w:sz="0" w:space="0" w:color="auto"/>
      </w:divBdr>
    </w:div>
    <w:div w:id="1096756466">
      <w:bodyDiv w:val="1"/>
      <w:marLeft w:val="0"/>
      <w:marRight w:val="0"/>
      <w:marTop w:val="0"/>
      <w:marBottom w:val="0"/>
      <w:divBdr>
        <w:top w:val="none" w:sz="0" w:space="0" w:color="auto"/>
        <w:left w:val="none" w:sz="0" w:space="0" w:color="auto"/>
        <w:bottom w:val="none" w:sz="0" w:space="0" w:color="auto"/>
        <w:right w:val="none" w:sz="0" w:space="0" w:color="auto"/>
      </w:divBdr>
    </w:div>
    <w:div w:id="1999183592">
      <w:bodyDiv w:val="1"/>
      <w:marLeft w:val="0"/>
      <w:marRight w:val="0"/>
      <w:marTop w:val="0"/>
      <w:marBottom w:val="0"/>
      <w:divBdr>
        <w:top w:val="none" w:sz="0" w:space="0" w:color="auto"/>
        <w:left w:val="none" w:sz="0" w:space="0" w:color="auto"/>
        <w:bottom w:val="none" w:sz="0" w:space="0" w:color="auto"/>
        <w:right w:val="none" w:sz="0" w:space="0" w:color="auto"/>
      </w:divBdr>
    </w:div>
    <w:div w:id="20373471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educationendowmentfoundation.org.uk/education-evidence/guidance-reports/literacy-ks2" TargetMode="External"/><Relationship Id="rId13" Type="http://schemas.openxmlformats.org/officeDocument/2006/relationships/hyperlink" Target="https://educationendowmentfoundation.org.uk/education-evidence/teaching-learning-toolkit/phonics" TargetMode="External"/><Relationship Id="rId18" Type="http://schemas.openxmlformats.org/officeDocument/2006/relationships/hyperlink" Target="https://educationendowmentfoundation.org.uk/education-evidence/guidance-reports/primary-sel"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jpg"/><Relationship Id="rId12" Type="http://schemas.openxmlformats.org/officeDocument/2006/relationships/hyperlink" Target="https://educationendowmentfoundation.org.uk/education-evidence/guidance-reports/feedback" TargetMode="External"/><Relationship Id="rId17" Type="http://schemas.openxmlformats.org/officeDocument/2006/relationships/hyperlink" Target="https://educationendowmentfoundation.org.uk/education-evidence/guidance-reports/primary-sel"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educationendowmentfoundation.org.uk/education-evidence/guidance-reports/teaching-assistants" TargetMode="External"/><Relationship Id="rId20" Type="http://schemas.openxmlformats.org/officeDocument/2006/relationships/hyperlink" Target="http://www.gov.uk"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ducationendowmentfoundation.org.uk/education-evidence/guidance-reports/metacognition"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educationendowmentfoundation.org.uk/education-evidence/teaching-learning-toolkit/oral-language-interventions" TargetMode="External"/><Relationship Id="rId23" Type="http://schemas.openxmlformats.org/officeDocument/2006/relationships/footer" Target="footer3.xml"/><Relationship Id="rId10" Type="http://schemas.openxmlformats.org/officeDocument/2006/relationships/hyperlink" Target="https://educationendowmentfoundation.org.uk/education-evidence/guidance-reports/supporting-parents" TargetMode="External"/><Relationship Id="rId19" Type="http://schemas.openxmlformats.org/officeDocument/2006/relationships/hyperlink" Target="https://neu.org.uk/advice/educational-visits" TargetMode="External"/><Relationship Id="rId4" Type="http://schemas.openxmlformats.org/officeDocument/2006/relationships/webSettings" Target="webSettings.xml"/><Relationship Id="rId9" Type="http://schemas.openxmlformats.org/officeDocument/2006/relationships/hyperlink" Target="https://educationendowmentfoundation.org.uk/education-evidence/guidance-reports/literacy-ks-1" TargetMode="External"/><Relationship Id="rId14" Type="http://schemas.openxmlformats.org/officeDocument/2006/relationships/hyperlink" Target="https://educationendowmentfoundation.org.uk/education-evidence/teaching-learning-toolkit/small-group-tuition" TargetMode="External"/><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10</Pages>
  <Words>2701</Words>
  <Characters>15400</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18065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Publishing.TEAM@education.gsi.gov.uk</dc:creator>
  <cp:keywords/>
  <cp:lastModifiedBy>Kyle Taylor</cp:lastModifiedBy>
  <cp:revision>4</cp:revision>
  <dcterms:created xsi:type="dcterms:W3CDTF">2022-12-07T17:52:00Z</dcterms:created>
  <dcterms:modified xsi:type="dcterms:W3CDTF">2022-12-07T17:53:00Z</dcterms:modified>
</cp:coreProperties>
</file>